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CF9" w:rsidRDefault="00647CF9" w:rsidP="007D7EF2">
      <w:pPr>
        <w:pStyle w:val="Normal1"/>
        <w:spacing w:line="360" w:lineRule="auto"/>
        <w:jc w:val="center"/>
        <w:rPr>
          <w:rFonts w:ascii="宋体" w:hAnsi="宋体"/>
          <w:kern w:val="0"/>
          <w:szCs w:val="21"/>
        </w:rPr>
      </w:pPr>
      <w:r w:rsidRPr="00647CF9">
        <w:rPr>
          <w:noProof/>
          <w:color w:val="0070C0"/>
          <w:sz w:val="22"/>
        </w:rPr>
        <w:drawing>
          <wp:anchor distT="0" distB="0" distL="114300" distR="114300" simplePos="0" relativeHeight="251658240" behindDoc="0" locked="0" layoutInCell="1" allowOverlap="1" wp14:anchorId="4FFEF192" wp14:editId="0286519F">
            <wp:simplePos x="0" y="0"/>
            <wp:positionH relativeFrom="page">
              <wp:posOffset>12649200</wp:posOffset>
            </wp:positionH>
            <wp:positionV relativeFrom="page">
              <wp:posOffset>11531600</wp:posOffset>
            </wp:positionV>
            <wp:extent cx="495300" cy="381000"/>
            <wp:effectExtent l="0" t="0" r="0" b="0"/>
            <wp:wrapNone/>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647CF9">
        <w:rPr>
          <w:rFonts w:ascii="Times New Roman" w:hAnsi="Times New Roman" w:cs="Times New Roman" w:hint="eastAsia"/>
          <w:b/>
          <w:color w:val="0070C0"/>
          <w:sz w:val="36"/>
          <w:szCs w:val="32"/>
        </w:rPr>
        <w:t>第四章</w:t>
      </w:r>
      <w:r w:rsidRPr="00647CF9">
        <w:rPr>
          <w:rFonts w:ascii="Times New Roman" w:hAnsi="Times New Roman" w:cs="Times New Roman" w:hint="eastAsia"/>
          <w:b/>
          <w:color w:val="0070C0"/>
          <w:sz w:val="36"/>
          <w:szCs w:val="32"/>
        </w:rPr>
        <w:t xml:space="preserve"> </w:t>
      </w:r>
      <w:r w:rsidRPr="00647CF9">
        <w:rPr>
          <w:rFonts w:ascii="Times New Roman" w:hAnsi="Times New Roman" w:cs="Times New Roman" w:hint="eastAsia"/>
          <w:b/>
          <w:color w:val="0070C0"/>
          <w:sz w:val="36"/>
          <w:szCs w:val="32"/>
        </w:rPr>
        <w:t>探究电流</w:t>
      </w:r>
      <w:r w:rsidRPr="00647CF9">
        <w:rPr>
          <w:rFonts w:ascii="Times New Roman" w:hAnsi="Times New Roman" w:cs="Times New Roman" w:hint="eastAsia"/>
          <w:b/>
          <w:color w:val="0070C0"/>
          <w:sz w:val="36"/>
          <w:szCs w:val="32"/>
        </w:rPr>
        <w:t xml:space="preserve"> </w:t>
      </w:r>
      <w:r w:rsidRPr="00647CF9">
        <w:rPr>
          <w:rFonts w:ascii="Times New Roman" w:hAnsi="Times New Roman" w:cs="Times New Roman" w:hint="eastAsia"/>
          <w:b/>
          <w:color w:val="0070C0"/>
          <w:sz w:val="36"/>
          <w:szCs w:val="32"/>
        </w:rPr>
        <w:t>单元总结</w:t>
      </w:r>
    </w:p>
    <w:p w:rsidR="007D7EF2" w:rsidRDefault="007D7EF2" w:rsidP="007D7EF2">
      <w:pPr>
        <w:pStyle w:val="Normal1"/>
        <w:spacing w:line="360" w:lineRule="auto"/>
        <w:rPr>
          <w:rFonts w:ascii="Times New Roman" w:hAnsi="Times New Roman" w:cs="Times New Roman"/>
          <w:sz w:val="28"/>
          <w:szCs w:val="28"/>
        </w:rPr>
      </w:pPr>
      <w:bookmarkStart w:id="0" w:name="_GoBack"/>
      <w:bookmarkEnd w:id="0"/>
      <w:r>
        <w:rPr>
          <w:noProof/>
        </w:rPr>
        <mc:AlternateContent>
          <mc:Choice Requires="wps">
            <w:drawing>
              <wp:inline distT="0" distB="0" distL="0" distR="0">
                <wp:extent cx="861695" cy="1778635"/>
                <wp:effectExtent l="26670" t="23495" r="35560" b="45085"/>
                <wp:docPr id="64" name="文本框 6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31470"/>
                        </a:xfrm>
                        <a:prstGeom prst="rect">
                          <a:avLst/>
                        </a:prstGeom>
                        <a:solidFill>
                          <a:srgbClr val="5B9BD5"/>
                        </a:solidFill>
                        <a:ln w="38100" cmpd="sng" algn="ctr">
                          <a:solidFill>
                            <a:srgbClr val="F2F2F2"/>
                          </a:solidFill>
                          <a:miter lim="800000"/>
                          <a:headEnd/>
                          <a:tailEnd/>
                        </a:ln>
                        <a:effectLst>
                          <a:outerShdw dist="28398" dir="3806097" algn="ctr" rotWithShape="0">
                            <a:srgbClr val="1F4D78">
                              <a:alpha val="50000"/>
                            </a:srgbClr>
                          </a:outerShdw>
                        </a:effectLst>
                      </wps:spPr>
                      <wps:txbx>
                        <w:txbxContent>
                          <w:p w:rsidR="007D7EF2" w:rsidRDefault="007D7EF2" w:rsidP="007D7EF2">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64" o:spid="_x0000_s1026" type="#_x0000_t202" alt="说明: 学科网(www.zxxk.com)--教育资源门户，提供试卷、教案、课件、论文、素材及各类教学资源下载，还有大量而丰富的教学相关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" fillcolor="#5b9bd5" strokecolor="#f2f2f2" strokeweight="3pt">
                <v:shadow on="t" color="#1f4d78" opacity=".5" offset="1pt"/>
                <v:textbox style="mso-fit-shape-to-text:t">
                  <w:txbxContent>
                    <w:p w:rsidR="007D7EF2" w:rsidRDefault="007D7EF2" w:rsidP="007D7EF2">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p>
    <w:p w:rsidR="007D7EF2" w:rsidRDefault="007D7EF2" w:rsidP="007D7EF2">
      <w:pPr>
        <w:pStyle w:val="Normal1"/>
        <w:spacing w:line="360" w:lineRule="auto"/>
        <w:rPr>
          <w:rFonts w:hint="eastAsia"/>
          <w:lang w:val="en-US" w:eastAsia="zh-CN"/>
        </w:rPr>
      </w:pPr>
      <w:r>
        <w:rPr>
          <w:rFonts w:hint="eastAsia"/>
          <w:noProof/>
        </w:rPr>
        <w:drawing>
          <wp:inline distT="0" distB="0" distL="0" distR="0">
            <wp:extent cx="6181725" cy="2419350"/>
            <wp:effectExtent l="0" t="0" r="952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1725" cy="2419350"/>
                    </a:xfrm>
                    <a:prstGeom prst="rect">
                      <a:avLst/>
                    </a:prstGeom>
                    <a:noFill/>
                    <a:ln>
                      <a:noFill/>
                    </a:ln>
                  </pic:spPr>
                </pic:pic>
              </a:graphicData>
            </a:graphic>
          </wp:inline>
        </w:drawing>
      </w:r>
    </w:p>
    <w:p w:rsidR="007D7EF2" w:rsidRDefault="007D7EF2" w:rsidP="007D7EF2">
      <w:pPr>
        <w:pStyle w:val="Normal1"/>
        <w:spacing w:line="360" w:lineRule="auto"/>
        <w:rPr>
          <w:rFonts w:ascii="Times New Roman" w:hAnsi="Times New Roman" w:cs="Times New Roman"/>
          <w:szCs w:val="21"/>
        </w:rPr>
      </w:pPr>
      <w:r>
        <w:rPr>
          <w:noProof/>
        </w:rPr>
        <mc:AlternateContent>
          <mc:Choice Requires="wps">
            <w:drawing>
              <wp:inline distT="0" distB="0" distL="0" distR="0">
                <wp:extent cx="861695" cy="331470"/>
                <wp:effectExtent l="26670" t="21590" r="35560" b="46990"/>
                <wp:docPr id="63" name="文本框 6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31470"/>
                        </a:xfrm>
                        <a:prstGeom prst="rect">
                          <a:avLst/>
                        </a:prstGeom>
                        <a:solidFill>
                          <a:srgbClr val="5B9BD5"/>
                        </a:solidFill>
                        <a:ln w="38100" algn="ctr">
                          <a:solidFill>
                            <a:srgbClr val="F2F2F2"/>
                          </a:solidFill>
                          <a:miter lim="800000"/>
                          <a:headEnd/>
                          <a:tailEnd/>
                        </a:ln>
                        <a:effectLst>
                          <a:outerShdw dist="28398" dir="3806097" algn="ctr" rotWithShape="0">
                            <a:srgbClr val="1F4D78">
                              <a:alpha val="50000"/>
                            </a:srgbClr>
                          </a:outerShdw>
                        </a:effectLst>
                      </wps:spPr>
                      <wps:txbx>
                        <w:txbxContent>
                          <w:p w:rsidR="007D7EF2" w:rsidRDefault="007D7EF2" w:rsidP="007D7EF2">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63" o:spid="_x0000_s1027" type="#_x0000_t202" alt="说明: 学科网(www.zxxk.com)--教育资源门户，提供试卷、教案、课件、论文、素材及各类教学资源下载，还有大量而丰富的教学相关资讯！" style="width:67.85pt;height:2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" fillcolor="#5b9bd5" strokecolor="#f2f2f2" strokeweight="3pt">
                <v:shadow on="t" color="#1f4d78" opacity=".5" offset="1pt"/>
                <v:textbox style="mso-fit-shape-to-text:t">
                  <w:txbxContent>
                    <w:p w:rsidR="007D7EF2" w:rsidRDefault="007D7EF2" w:rsidP="007D7EF2">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r>
        <w:rPr>
          <w:noProof/>
        </w:rPr>
        <w:drawing>
          <wp:anchor distT="0" distB="0" distL="114300" distR="114300" simplePos="0" relativeHeight="251660288"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62"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卷、教案、课件、论文、素材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7EF2" w:rsidRDefault="007D7EF2" w:rsidP="007D7EF2">
      <w:pPr>
        <w:pStyle w:val="a6"/>
        <w:tabs>
          <w:tab w:val="left" w:pos="4680"/>
        </w:tabs>
        <w:adjustRightInd w:val="0"/>
        <w:spacing w:line="360" w:lineRule="auto"/>
        <w:rPr>
          <w:rFonts w:ascii="Times New Roman" w:hAnsi="Times New Roman" w:cs="Times New Roman" w:hint="eastAsia"/>
          <w:b/>
          <w:vertAlign w:val="subscript"/>
        </w:rPr>
      </w:pPr>
      <w:r>
        <w:rPr>
          <w:rFonts w:ascii="Times New Roman" w:hAnsi="Times New Roman" w:cs="Times New Roman"/>
          <w:b/>
        </w:rPr>
        <w:t>知识要点</w:t>
      </w:r>
      <w:r>
        <w:rPr>
          <w:rFonts w:ascii="Times New Roman" w:hAnsi="Times New Roman" w:cs="Times New Roman" w:hint="eastAsia"/>
          <w:b/>
        </w:rPr>
        <w:t>一</w:t>
      </w:r>
      <w:r>
        <w:rPr>
          <w:rFonts w:ascii="Times New Roman" w:hAnsi="Times New Roman" w:cs="Times New Roman"/>
          <w:b/>
        </w:rPr>
        <w:t>：</w:t>
      </w:r>
      <w:r>
        <w:rPr>
          <w:rFonts w:ascii="Times New Roman" w:hAnsi="Times New Roman" w:cs="Times New Roman" w:hint="eastAsia"/>
          <w:b/>
        </w:rPr>
        <w:t xml:space="preserve"> </w:t>
      </w:r>
      <w:r>
        <w:rPr>
          <w:rFonts w:ascii="Times New Roman" w:hAnsi="Times New Roman" w:cs="Times New Roman" w:hint="eastAsia"/>
          <w:b/>
        </w:rPr>
        <w:t>电流及电流表测量对象的判断</w:t>
      </w:r>
    </w:p>
    <w:p w:rsidR="007D7EF2" w:rsidRDefault="007D7EF2" w:rsidP="007D7EF2">
      <w:pPr>
        <w:adjustRightInd w:val="0"/>
        <w:snapToGrid w:val="0"/>
        <w:spacing w:line="360" w:lineRule="auto"/>
        <w:jc w:val="left"/>
        <w:rPr>
          <w:rFonts w:hint="eastAsia"/>
          <w:kern w:val="0"/>
          <w:szCs w:val="21"/>
        </w:rPr>
      </w:pPr>
      <w:r>
        <w:rPr>
          <w:noProof/>
          <w:kern w:val="0"/>
          <w:szCs w:val="21"/>
        </w:rPr>
        <w:drawing>
          <wp:inline distT="0" distB="0" distL="0" distR="0">
            <wp:extent cx="485775" cy="209550"/>
            <wp:effectExtent l="0" t="0" r="9525" b="0"/>
            <wp:docPr id="60"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bookmarkStart w:id="1" w:name="topic_c12ce57f-e94a-4d6d-b178-96b2f4053d"/>
    </w:p>
    <w:p w:rsidR="007D7EF2" w:rsidRDefault="007D7EF2" w:rsidP="007D7EF2">
      <w:pPr>
        <w:spacing w:line="360" w:lineRule="auto"/>
        <w:jc w:val="left"/>
        <w:textAlignment w:val="center"/>
        <w:rPr>
          <w:rFonts w:ascii="Calibri" w:eastAsia="Calibri" w:hAnsi="Calibri" w:cs="Calibri"/>
        </w:rPr>
      </w:pPr>
      <w:r>
        <w:rPr>
          <w:rFonts w:hint="eastAsia"/>
          <w:kern w:val="0"/>
          <w:szCs w:val="21"/>
        </w:rPr>
        <w:t>1</w:t>
      </w:r>
      <w:r>
        <w:rPr>
          <w:rFonts w:hint="eastAsia"/>
          <w:kern w:val="0"/>
          <w:szCs w:val="21"/>
        </w:rPr>
        <w:t>、电流的形成：电荷的定向移动形成电流，注意一定要加“定向”二字。</w:t>
      </w:r>
      <w:r>
        <w:rPr>
          <w:rFonts w:ascii="宋体" w:hAnsi="宋体" w:cs="宋体" w:hint="eastAsia"/>
        </w:rPr>
        <w:t>电路中有电流时，发生定向移动的可能是</w:t>
      </w:r>
      <w:r>
        <w:rPr>
          <w:rFonts w:hint="eastAsia"/>
        </w:rPr>
        <w:t>正电荷</w:t>
      </w:r>
      <w:r>
        <w:rPr>
          <w:rFonts w:ascii="宋体" w:hAnsi="宋体" w:cs="宋体" w:hint="eastAsia"/>
        </w:rPr>
        <w:t>、也可能是</w:t>
      </w:r>
      <w:r>
        <w:rPr>
          <w:rFonts w:hint="eastAsia"/>
        </w:rPr>
        <w:t>负电荷</w:t>
      </w:r>
      <w:r>
        <w:rPr>
          <w:rFonts w:ascii="宋体" w:hAnsi="宋体" w:cs="宋体" w:hint="eastAsia"/>
        </w:rPr>
        <w:t>、还可能是正、负电荷同时向相反方向移动。金属导体中，发生定向移动的是</w:t>
      </w:r>
      <w:r>
        <w:rPr>
          <w:rFonts w:hint="eastAsia"/>
        </w:rPr>
        <w:t>负电荷（自由电子），酸碱盐溶液中是</w:t>
      </w:r>
      <w:r>
        <w:rPr>
          <w:rFonts w:ascii="宋体" w:hAnsi="宋体" w:cs="宋体" w:hint="eastAsia"/>
        </w:rPr>
        <w:t>正、负电荷同时向相反方向移动。</w:t>
      </w:r>
      <w:r>
        <w:rPr>
          <w:rFonts w:ascii="Calibri" w:eastAsia="Calibri" w:hAnsi="Calibri" w:cs="Calibri"/>
        </w:rPr>
        <w:t xml:space="preserve">    </w:t>
      </w:r>
    </w:p>
    <w:p w:rsidR="007D7EF2" w:rsidRDefault="007D7EF2" w:rsidP="007D7EF2">
      <w:pPr>
        <w:spacing w:line="360" w:lineRule="auto"/>
        <w:jc w:val="left"/>
        <w:textAlignment w:val="center"/>
        <w:rPr>
          <w:rFonts w:ascii="宋体" w:hAnsi="宋体" w:cs="宋体" w:hint="eastAsia"/>
        </w:rPr>
      </w:pPr>
      <w:r>
        <w:rPr>
          <w:rFonts w:ascii="Calibri" w:hAnsi="Calibri" w:cs="Calibri" w:hint="eastAsia"/>
        </w:rPr>
        <w:t>2</w:t>
      </w:r>
      <w:r>
        <w:rPr>
          <w:rFonts w:ascii="Calibri" w:hAnsi="Calibri" w:cs="Calibri" w:hint="eastAsia"/>
        </w:rPr>
        <w:t>、电流的方向：正电荷定向移动的</w:t>
      </w:r>
      <w:r>
        <w:rPr>
          <w:rFonts w:ascii="宋体" w:hAnsi="宋体" w:cs="宋体" w:hint="eastAsia"/>
        </w:rPr>
        <w:t>方向为电流方向，负电荷定向移动方向与电流方向</w:t>
      </w:r>
      <w:r>
        <w:rPr>
          <w:rFonts w:hint="eastAsia"/>
        </w:rPr>
        <w:t>相反。</w:t>
      </w:r>
      <w:r>
        <w:rPr>
          <w:rFonts w:ascii="宋体" w:hAnsi="宋体" w:cs="宋体" w:hint="eastAsia"/>
        </w:rPr>
        <w:t>电路闭合时，在电源外部，电流方向为：</w:t>
      </w:r>
      <w:r>
        <w:rPr>
          <w:rFonts w:hint="eastAsia"/>
        </w:rPr>
        <w:t>正极</w:t>
      </w:r>
      <w:r>
        <w:rPr>
          <w:rFonts w:ascii="Calibri" w:eastAsia="Calibri" w:hAnsi="Calibri" w:cs="Calibri"/>
        </w:rPr>
        <w:t>→</w:t>
      </w:r>
      <w:r>
        <w:rPr>
          <w:rFonts w:ascii="宋体" w:hAnsi="宋体" w:cs="宋体" w:hint="eastAsia"/>
        </w:rPr>
        <w:t>用电器</w:t>
      </w:r>
      <w:r>
        <w:rPr>
          <w:rFonts w:ascii="Calibri" w:eastAsia="Calibri" w:hAnsi="Calibri" w:cs="Calibri"/>
        </w:rPr>
        <w:t>→</w:t>
      </w:r>
      <w:r>
        <w:rPr>
          <w:rFonts w:ascii="Calibri" w:hAnsi="Calibri" w:cs="Calibri" w:hint="eastAsia"/>
        </w:rPr>
        <w:t>负极；</w:t>
      </w:r>
      <w:r>
        <w:rPr>
          <w:rFonts w:ascii="宋体" w:hAnsi="宋体" w:cs="宋体" w:hint="eastAsia"/>
        </w:rPr>
        <w:t>在电源内部，电流方向为：</w:t>
      </w:r>
      <w:r>
        <w:rPr>
          <w:rFonts w:ascii="Calibri" w:hAnsi="Calibri" w:cs="Calibri" w:hint="eastAsia"/>
        </w:rPr>
        <w:t>负极</w:t>
      </w:r>
      <w:r>
        <w:rPr>
          <w:rFonts w:ascii="Calibri" w:eastAsia="Calibri" w:hAnsi="Calibri" w:cs="Calibri"/>
        </w:rPr>
        <w:t>→</w:t>
      </w:r>
      <w:r>
        <w:rPr>
          <w:rFonts w:hint="eastAsia"/>
        </w:rPr>
        <w:t>正极</w:t>
      </w:r>
      <w:r>
        <w:rPr>
          <w:rFonts w:ascii="宋体" w:hAnsi="宋体" w:cs="宋体" w:hint="eastAsia"/>
        </w:rPr>
        <w:t>。</w:t>
      </w:r>
    </w:p>
    <w:p w:rsidR="007D7EF2" w:rsidRDefault="007D7EF2" w:rsidP="007D7EF2">
      <w:pPr>
        <w:spacing w:line="360" w:lineRule="auto"/>
        <w:jc w:val="left"/>
        <w:textAlignment w:val="center"/>
        <w:rPr>
          <w:rFonts w:ascii="Calibri" w:eastAsia="Calibri" w:hAnsi="Calibri" w:cs="Calibri"/>
        </w:rPr>
      </w:pPr>
      <w:r>
        <w:rPr>
          <w:rFonts w:ascii="宋体" w:hAnsi="宋体" w:cs="宋体" w:hint="eastAsia"/>
        </w:rPr>
        <w:t>3、电流表测量对象的判断：电流表与哪个用电器串联，就测通过该用电器的电流。另外在并联电路中，电流从正接线柱上分开，电流表测支路电流，电流从负接线柱上分开，电流表测干路电流；电流汇合到正接线柱上，电流表测干路电流，电流汇合到负接线柱上，电流表测支路电流。</w:t>
      </w:r>
    </w:p>
    <w:p w:rsidR="007D7EF2" w:rsidRDefault="007D7EF2" w:rsidP="007D7EF2">
      <w:pPr>
        <w:spacing w:line="360" w:lineRule="auto"/>
        <w:jc w:val="left"/>
        <w:textAlignment w:val="center"/>
        <w:rPr>
          <w:rFonts w:ascii="宋体" w:hAnsi="宋体" w:cs="宋体"/>
        </w:rPr>
      </w:pPr>
      <w:r>
        <w:rPr>
          <w:noProof/>
          <w:kern w:val="0"/>
          <w:szCs w:val="21"/>
        </w:rPr>
        <w:drawing>
          <wp:inline distT="0" distB="0" distL="0" distR="0">
            <wp:extent cx="504825" cy="219075"/>
            <wp:effectExtent l="0" t="0" r="9525" b="9525"/>
            <wp:docPr id="59"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hint="eastAsia"/>
          <w:b/>
          <w:szCs w:val="21"/>
        </w:rPr>
        <w:t xml:space="preserve"> </w:t>
      </w:r>
      <w:bookmarkEnd w:id="1"/>
      <w:r>
        <w:rPr>
          <w:rFonts w:ascii="宋体" w:hAnsi="宋体" w:hint="eastAsia"/>
          <w:b/>
          <w:szCs w:val="21"/>
        </w:rPr>
        <w:t>例1.</w:t>
      </w:r>
      <w:r>
        <w:rPr>
          <w:rFonts w:hint="eastAsia"/>
        </w:rPr>
        <w:t>（</w:t>
      </w:r>
      <w:r>
        <w:t>2019·</w:t>
      </w:r>
      <w:r>
        <w:rPr>
          <w:rFonts w:hint="eastAsia"/>
        </w:rPr>
        <w:t>鄂托克旗乌兰镇中学月考）</w:t>
      </w:r>
      <w:r>
        <w:rPr>
          <w:rFonts w:ascii="宋体" w:hAnsi="宋体" w:cs="宋体" w:hint="eastAsia"/>
        </w:rPr>
        <w:t>如图电路，闭合开关，电流表测量的是（   ）</w:t>
      </w:r>
    </w:p>
    <w:p w:rsidR="007D7EF2" w:rsidRDefault="007D7EF2" w:rsidP="007D7EF2">
      <w:pPr>
        <w:spacing w:line="360" w:lineRule="auto"/>
        <w:jc w:val="left"/>
        <w:textAlignment w:val="center"/>
        <w:rPr>
          <w:rFonts w:hint="eastAsia"/>
        </w:rPr>
      </w:pPr>
      <w:r>
        <w:rPr>
          <w:b/>
          <w:noProof/>
        </w:rPr>
        <w:lastRenderedPageBreak/>
        <w:drawing>
          <wp:inline distT="0" distB="0" distL="0" distR="0">
            <wp:extent cx="2019300" cy="1047750"/>
            <wp:effectExtent l="0" t="0" r="0" b="0"/>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9300" cy="1047750"/>
                    </a:xfrm>
                    <a:prstGeom prst="rect">
                      <a:avLst/>
                    </a:prstGeom>
                    <a:noFill/>
                    <a:ln>
                      <a:noFill/>
                    </a:ln>
                  </pic:spPr>
                </pic:pic>
              </a:graphicData>
            </a:graphic>
          </wp:inline>
        </w:drawing>
      </w:r>
    </w:p>
    <w:p w:rsidR="007D7EF2" w:rsidRDefault="007D7EF2" w:rsidP="007D7EF2">
      <w:pPr>
        <w:tabs>
          <w:tab w:val="left" w:pos="2076"/>
          <w:tab w:val="left" w:pos="4153"/>
          <w:tab w:val="left" w:pos="6229"/>
        </w:tabs>
        <w:spacing w:line="360" w:lineRule="auto"/>
        <w:jc w:val="left"/>
        <w:textAlignment w:val="center"/>
        <w:rPr>
          <w:rFonts w:ascii="宋体" w:hAnsi="宋体" w:cs="宋体"/>
        </w:rPr>
      </w:pPr>
      <w:r>
        <w:rPr>
          <w:rFonts w:ascii="宋体" w:hAnsi="宋体"/>
        </w:rPr>
        <w:t>A</w:t>
      </w:r>
      <w:r>
        <w:rPr>
          <w:rFonts w:ascii="宋体" w:hAnsi="宋体" w:hint="eastAsia"/>
        </w:rPr>
        <w:t>．</w:t>
      </w:r>
      <w:r>
        <w:rPr>
          <w:rFonts w:ascii="宋体" w:hAnsi="宋体"/>
        </w:rPr>
        <w:t>L</w:t>
      </w:r>
      <w:r>
        <w:rPr>
          <w:rFonts w:ascii="宋体" w:hAnsi="宋体"/>
          <w:vertAlign w:val="subscript"/>
        </w:rPr>
        <w:t>1</w:t>
      </w:r>
      <w:r>
        <w:rPr>
          <w:rFonts w:ascii="宋体" w:hAnsi="宋体" w:cs="宋体" w:hint="eastAsia"/>
        </w:rPr>
        <w:t>的电流</w:t>
      </w:r>
      <w:r>
        <w:rPr>
          <w:rFonts w:ascii="宋体" w:hAnsi="宋体"/>
        </w:rPr>
        <w:tab/>
        <w:t>B</w:t>
      </w:r>
      <w:r>
        <w:rPr>
          <w:rFonts w:ascii="宋体" w:hAnsi="宋体" w:hint="eastAsia"/>
        </w:rPr>
        <w:t>．</w:t>
      </w:r>
      <w:r>
        <w:rPr>
          <w:rFonts w:ascii="宋体" w:hAnsi="宋体"/>
        </w:rPr>
        <w:t>L</w:t>
      </w:r>
      <w:r>
        <w:rPr>
          <w:rFonts w:ascii="宋体" w:hAnsi="宋体"/>
          <w:vertAlign w:val="subscript"/>
        </w:rPr>
        <w:t>2</w:t>
      </w:r>
      <w:r>
        <w:rPr>
          <w:rFonts w:ascii="宋体" w:hAnsi="宋体" w:cs="宋体" w:hint="eastAsia"/>
        </w:rPr>
        <w:t>的电流</w:t>
      </w:r>
      <w:r>
        <w:rPr>
          <w:rFonts w:ascii="宋体" w:hAnsi="宋体"/>
        </w:rPr>
        <w:tab/>
        <w:t>C</w:t>
      </w:r>
      <w:r>
        <w:rPr>
          <w:rFonts w:ascii="宋体" w:hAnsi="宋体" w:hint="eastAsia"/>
        </w:rPr>
        <w:t>．</w:t>
      </w:r>
      <w:r>
        <w:rPr>
          <w:rFonts w:ascii="宋体" w:hAnsi="宋体"/>
        </w:rPr>
        <w:t>L</w:t>
      </w:r>
      <w:r>
        <w:rPr>
          <w:rFonts w:ascii="宋体" w:hAnsi="宋体"/>
          <w:vertAlign w:val="subscript"/>
        </w:rPr>
        <w:t>3</w:t>
      </w:r>
      <w:r>
        <w:rPr>
          <w:rFonts w:ascii="宋体" w:hAnsi="宋体" w:cs="宋体" w:hint="eastAsia"/>
        </w:rPr>
        <w:t>的电流</w:t>
      </w:r>
      <w:r>
        <w:rPr>
          <w:rFonts w:ascii="宋体" w:hAnsi="宋体"/>
        </w:rPr>
        <w:tab/>
        <w:t>D</w:t>
      </w:r>
      <w:r>
        <w:rPr>
          <w:rFonts w:ascii="宋体" w:hAnsi="宋体" w:hint="eastAsia"/>
        </w:rPr>
        <w:t>．</w:t>
      </w:r>
      <w:r>
        <w:rPr>
          <w:rFonts w:ascii="宋体" w:hAnsi="宋体" w:cs="宋体" w:hint="eastAsia"/>
        </w:rPr>
        <w:t>干路的电流</w:t>
      </w:r>
    </w:p>
    <w:p w:rsidR="007D7EF2" w:rsidRDefault="007D7EF2" w:rsidP="007D7EF2">
      <w:pPr>
        <w:spacing w:line="360" w:lineRule="auto"/>
        <w:jc w:val="left"/>
        <w:textAlignment w:val="center"/>
        <w:rPr>
          <w:rFonts w:ascii="宋体" w:hAnsi="宋体" w:hint="eastAsia"/>
          <w:color w:val="FF0000"/>
        </w:rPr>
      </w:pPr>
      <w:r>
        <w:rPr>
          <w:rFonts w:ascii="宋体" w:hAnsi="宋体" w:hint="eastAsia"/>
          <w:color w:val="FF0000"/>
        </w:rPr>
        <w:t>【答案】</w:t>
      </w:r>
      <w:r>
        <w:rPr>
          <w:rFonts w:ascii="宋体" w:hAnsi="宋体"/>
          <w:color w:val="FF0000"/>
        </w:rPr>
        <w:t>A</w:t>
      </w:r>
    </w:p>
    <w:p w:rsidR="007D7EF2" w:rsidRDefault="007D7EF2" w:rsidP="007D7EF2">
      <w:pPr>
        <w:spacing w:line="360" w:lineRule="auto"/>
        <w:jc w:val="left"/>
        <w:textAlignment w:val="center"/>
        <w:rPr>
          <w:rFonts w:ascii="宋体" w:hAnsi="宋体" w:cs="宋体"/>
          <w:color w:val="FF0000"/>
        </w:rPr>
      </w:pPr>
      <w:r>
        <w:rPr>
          <w:rFonts w:ascii="宋体" w:hAnsi="宋体" w:hint="eastAsia"/>
          <w:color w:val="FF0000"/>
        </w:rPr>
        <w:t>【解析】</w:t>
      </w:r>
      <w:r>
        <w:rPr>
          <w:rFonts w:ascii="宋体" w:hAnsi="宋体" w:cs="宋体" w:hint="eastAsia"/>
          <w:color w:val="FF0000"/>
        </w:rPr>
        <w:t>开关闭合后，电流从电源正极出，经过开关、灯</w:t>
      </w:r>
      <w:r>
        <w:rPr>
          <w:rFonts w:ascii="宋体" w:hAnsi="宋体"/>
          <w:color w:val="FF0000"/>
        </w:rPr>
        <w:t>L</w:t>
      </w:r>
      <w:r>
        <w:rPr>
          <w:rFonts w:ascii="宋体" w:hAnsi="宋体"/>
          <w:color w:val="FF0000"/>
          <w:vertAlign w:val="subscript"/>
        </w:rPr>
        <w:t>3</w:t>
      </w:r>
      <w:r>
        <w:rPr>
          <w:rFonts w:ascii="宋体" w:hAnsi="宋体" w:cs="宋体" w:hint="eastAsia"/>
          <w:color w:val="FF0000"/>
        </w:rPr>
        <w:t>后，在电流表正接线柱上分开，测L</w:t>
      </w:r>
      <w:r>
        <w:rPr>
          <w:rFonts w:ascii="宋体" w:hAnsi="宋体" w:cs="宋体" w:hint="eastAsia"/>
          <w:color w:val="FF0000"/>
          <w:vertAlign w:val="subscript"/>
        </w:rPr>
        <w:t>1</w:t>
      </w:r>
      <w:r>
        <w:rPr>
          <w:rFonts w:ascii="宋体" w:hAnsi="宋体" w:cs="宋体" w:hint="eastAsia"/>
          <w:color w:val="FF0000"/>
        </w:rPr>
        <w:t>所在支路电流，故选A。</w:t>
      </w:r>
    </w:p>
    <w:p w:rsidR="007D7EF2" w:rsidRDefault="007D7EF2" w:rsidP="007D7EF2">
      <w:pPr>
        <w:spacing w:line="360" w:lineRule="auto"/>
        <w:jc w:val="left"/>
        <w:textAlignment w:val="center"/>
        <w:rPr>
          <w:rFonts w:ascii="宋体" w:hAnsi="宋体" w:cs="宋体"/>
        </w:rPr>
      </w:pPr>
      <w:r>
        <w:rPr>
          <w:noProof/>
          <w:kern w:val="0"/>
          <w:szCs w:val="21"/>
        </w:rPr>
        <w:drawing>
          <wp:inline distT="0" distB="0" distL="0" distR="0">
            <wp:extent cx="485775" cy="209550"/>
            <wp:effectExtent l="0" t="0" r="9525" b="0"/>
            <wp:docPr id="57"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rPr>
        <w:t>（</w:t>
      </w:r>
      <w:r>
        <w:rPr>
          <w:rFonts w:ascii="宋体" w:hAnsi="宋体"/>
        </w:rPr>
        <w:t>2018·</w:t>
      </w:r>
      <w:r>
        <w:rPr>
          <w:rFonts w:ascii="宋体" w:hAnsi="宋体" w:hint="eastAsia"/>
        </w:rPr>
        <w:t>全国初三单元测试）</w:t>
      </w:r>
      <w:r>
        <w:rPr>
          <w:rFonts w:ascii="宋体" w:hAnsi="宋体" w:cs="宋体" w:hint="eastAsia"/>
        </w:rPr>
        <w:t xml:space="preserve">在“探究并联电路电流规律”的实验中，小明已连好部分电路。请分别按以下要求用笔画线代替导线，把电路连接完整。要求：    </w:t>
      </w:r>
    </w:p>
    <w:p w:rsidR="007D7EF2" w:rsidRDefault="007D7EF2" w:rsidP="007D7EF2">
      <w:pPr>
        <w:spacing w:line="360" w:lineRule="auto"/>
        <w:jc w:val="left"/>
        <w:textAlignment w:val="center"/>
        <w:rPr>
          <w:rFonts w:ascii="宋体" w:hAnsi="宋体" w:cs="宋体" w:hint="eastAsia"/>
        </w:rPr>
      </w:pPr>
      <w:r>
        <w:rPr>
          <w:rFonts w:ascii="宋体" w:hAnsi="宋体" w:cs="宋体" w:hint="eastAsia"/>
        </w:rPr>
        <w:t>（1）电流表测量干路电流（在如图中画线）；  （2）电流表测量L</w:t>
      </w:r>
      <w:r>
        <w:rPr>
          <w:rFonts w:ascii="宋体" w:hAnsi="宋体" w:cs="宋体" w:hint="eastAsia"/>
          <w:vertAlign w:val="subscript"/>
        </w:rPr>
        <w:t>1</w:t>
      </w:r>
      <w:r>
        <w:rPr>
          <w:rFonts w:ascii="宋体" w:hAnsi="宋体" w:cs="宋体" w:hint="eastAsia"/>
        </w:rPr>
        <w:t>支路电流（在如图中画线）。</w:t>
      </w:r>
    </w:p>
    <w:p w:rsidR="007D7EF2" w:rsidRDefault="007D7EF2" w:rsidP="007D7EF2">
      <w:pPr>
        <w:spacing w:line="360" w:lineRule="auto"/>
        <w:jc w:val="left"/>
        <w:textAlignment w:val="center"/>
        <w:rPr>
          <w:rFonts w:ascii="宋体" w:hAnsi="宋体" w:hint="eastAsia"/>
        </w:rPr>
      </w:pPr>
      <w:r>
        <w:rPr>
          <w:rFonts w:ascii="宋体" w:hAnsi="宋体"/>
          <w:noProof/>
        </w:rPr>
        <w:drawing>
          <wp:inline distT="0" distB="0" distL="0" distR="0">
            <wp:extent cx="2019300" cy="1590675"/>
            <wp:effectExtent l="0" t="0" r="0" b="9525"/>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90675"/>
                    </a:xfrm>
                    <a:prstGeom prst="rect">
                      <a:avLst/>
                    </a:prstGeom>
                    <a:noFill/>
                    <a:ln>
                      <a:noFill/>
                    </a:ln>
                  </pic:spPr>
                </pic:pic>
              </a:graphicData>
            </a:graphic>
          </wp:inline>
        </w:drawing>
      </w:r>
      <w:r>
        <w:rPr>
          <w:rFonts w:ascii="宋体" w:hAnsi="宋体" w:hint="eastAsia"/>
        </w:rPr>
        <w:t xml:space="preserve">                         </w:t>
      </w:r>
      <w:r>
        <w:rPr>
          <w:rFonts w:ascii="宋体" w:hAnsi="宋体"/>
          <w:noProof/>
        </w:rPr>
        <w:drawing>
          <wp:inline distT="0" distB="0" distL="0" distR="0">
            <wp:extent cx="1828800" cy="1438275"/>
            <wp:effectExtent l="0" t="0" r="0" b="9525"/>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0" cy="1438275"/>
                    </a:xfrm>
                    <a:prstGeom prst="rect">
                      <a:avLst/>
                    </a:prstGeom>
                    <a:noFill/>
                    <a:ln>
                      <a:noFill/>
                    </a:ln>
                  </pic:spPr>
                </pic:pic>
              </a:graphicData>
            </a:graphic>
          </wp:inline>
        </w:drawing>
      </w:r>
    </w:p>
    <w:p w:rsidR="007D7EF2" w:rsidRDefault="007D7EF2" w:rsidP="007D7EF2">
      <w:pPr>
        <w:spacing w:line="360" w:lineRule="auto"/>
        <w:jc w:val="left"/>
        <w:textAlignment w:val="center"/>
        <w:rPr>
          <w:rFonts w:ascii="宋体" w:hAnsi="宋体" w:hint="eastAsia"/>
          <w:color w:val="FF0000"/>
        </w:rPr>
      </w:pPr>
      <w:r>
        <w:rPr>
          <w:rFonts w:ascii="宋体" w:hAnsi="宋体" w:hint="eastAsia"/>
          <w:color w:val="FF0000"/>
        </w:rPr>
        <w:t>【答案】见解析</w:t>
      </w:r>
    </w:p>
    <w:p w:rsidR="007D7EF2" w:rsidRDefault="007D7EF2" w:rsidP="007D7EF2">
      <w:pPr>
        <w:spacing w:line="360" w:lineRule="auto"/>
        <w:jc w:val="left"/>
        <w:textAlignment w:val="center"/>
        <w:rPr>
          <w:rFonts w:ascii="宋体" w:hAnsi="宋体" w:cs="宋体"/>
          <w:color w:val="FF0000"/>
        </w:rPr>
      </w:pPr>
      <w:r>
        <w:rPr>
          <w:rFonts w:ascii="宋体" w:hAnsi="宋体" w:hint="eastAsia"/>
          <w:color w:val="FF0000"/>
        </w:rPr>
        <w:t>【解析】</w:t>
      </w:r>
      <w:r>
        <w:rPr>
          <w:rFonts w:ascii="宋体" w:hAnsi="宋体" w:cs="宋体" w:hint="eastAsia"/>
          <w:color w:val="FF0000"/>
        </w:rPr>
        <w:t>（</w:t>
      </w:r>
      <w:r>
        <w:rPr>
          <w:rFonts w:ascii="宋体" w:hAnsi="宋体"/>
          <w:color w:val="FF0000"/>
        </w:rPr>
        <w:t>1</w:t>
      </w:r>
      <w:r>
        <w:rPr>
          <w:rFonts w:ascii="宋体" w:hAnsi="宋体" w:cs="宋体" w:hint="eastAsia"/>
          <w:color w:val="FF0000"/>
        </w:rPr>
        <w:t>）两灯泡并联，电流表测量干路电流，电流表串联在干路中，汇合到电流表的正接线柱上，电路图如图</w:t>
      </w:r>
      <w:r>
        <w:rPr>
          <w:rFonts w:ascii="宋体" w:hAnsi="宋体"/>
          <w:color w:val="FF0000"/>
        </w:rPr>
        <w:t>1</w:t>
      </w:r>
      <w:r>
        <w:rPr>
          <w:rFonts w:ascii="宋体" w:hAnsi="宋体" w:cs="宋体" w:hint="eastAsia"/>
          <w:color w:val="FF0000"/>
        </w:rPr>
        <w:t>所示；</w:t>
      </w:r>
    </w:p>
    <w:p w:rsidR="007D7EF2" w:rsidRDefault="007D7EF2" w:rsidP="007D7EF2">
      <w:pPr>
        <w:spacing w:line="360" w:lineRule="auto"/>
        <w:jc w:val="left"/>
        <w:textAlignment w:val="center"/>
        <w:rPr>
          <w:rFonts w:hint="eastAsia"/>
          <w:color w:val="FF0000"/>
        </w:rPr>
      </w:pPr>
      <w:r>
        <w:rPr>
          <w:noProof/>
          <w:color w:val="FF0000"/>
        </w:rPr>
        <w:lastRenderedPageBreak/>
        <w:drawing>
          <wp:inline distT="0" distB="0" distL="0" distR="0">
            <wp:extent cx="2286000" cy="1876425"/>
            <wp:effectExtent l="0" t="0" r="0" b="9525"/>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1876425"/>
                    </a:xfrm>
                    <a:prstGeom prst="rect">
                      <a:avLst/>
                    </a:prstGeom>
                    <a:noFill/>
                    <a:ln>
                      <a:noFill/>
                    </a:ln>
                  </pic:spPr>
                </pic:pic>
              </a:graphicData>
            </a:graphic>
          </wp:inline>
        </w:drawing>
      </w:r>
    </w:p>
    <w:p w:rsidR="007D7EF2" w:rsidRDefault="007D7EF2" w:rsidP="007D7EF2">
      <w:pPr>
        <w:spacing w:line="360" w:lineRule="auto"/>
        <w:jc w:val="left"/>
        <w:textAlignment w:val="center"/>
        <w:rPr>
          <w:rFonts w:ascii="宋体" w:hAnsi="宋体" w:cs="宋体"/>
          <w:color w:val="FF0000"/>
        </w:rPr>
      </w:pPr>
      <w:r>
        <w:rPr>
          <w:rFonts w:ascii="宋体" w:hAnsi="宋体" w:cs="宋体" w:hint="eastAsia"/>
          <w:color w:val="FF0000"/>
        </w:rPr>
        <w:t>（</w:t>
      </w:r>
      <w:r>
        <w:rPr>
          <w:rFonts w:eastAsia="Times New Roman"/>
          <w:color w:val="FF0000"/>
        </w:rPr>
        <w:t>2</w:t>
      </w:r>
      <w:r>
        <w:rPr>
          <w:rFonts w:ascii="宋体" w:hAnsi="宋体" w:cs="宋体" w:hint="eastAsia"/>
          <w:color w:val="FF0000"/>
        </w:rPr>
        <w:t>）两灯泡并联，电流表测量</w:t>
      </w:r>
      <w:r>
        <w:rPr>
          <w:rFonts w:eastAsia="Times New Roman"/>
          <w:color w:val="FF0000"/>
        </w:rPr>
        <w:t>L</w:t>
      </w:r>
      <w:r>
        <w:rPr>
          <w:rFonts w:eastAsia="Times New Roman"/>
          <w:color w:val="FF0000"/>
          <w:vertAlign w:val="subscript"/>
        </w:rPr>
        <w:t>1</w:t>
      </w:r>
      <w:r>
        <w:rPr>
          <w:rFonts w:ascii="宋体" w:hAnsi="宋体" w:cs="宋体" w:hint="eastAsia"/>
          <w:color w:val="FF0000"/>
        </w:rPr>
        <w:t>支路电流，电流表要串联在</w:t>
      </w:r>
      <w:r>
        <w:rPr>
          <w:rFonts w:eastAsia="Times New Roman"/>
          <w:color w:val="FF0000"/>
        </w:rPr>
        <w:t>L</w:t>
      </w:r>
      <w:r>
        <w:rPr>
          <w:rFonts w:eastAsia="Times New Roman"/>
          <w:color w:val="FF0000"/>
          <w:vertAlign w:val="subscript"/>
        </w:rPr>
        <w:t>1</w:t>
      </w:r>
      <w:r>
        <w:rPr>
          <w:rFonts w:ascii="宋体" w:hAnsi="宋体" w:cs="宋体" w:hint="eastAsia"/>
          <w:color w:val="FF0000"/>
        </w:rPr>
        <w:t>支路中，电流汇合到电流表的负接线柱上，电路图如图</w:t>
      </w:r>
      <w:r>
        <w:rPr>
          <w:rFonts w:eastAsia="Times New Roman"/>
          <w:color w:val="FF0000"/>
        </w:rPr>
        <w:t>2</w:t>
      </w:r>
      <w:r>
        <w:rPr>
          <w:rFonts w:ascii="宋体" w:hAnsi="宋体" w:cs="宋体" w:hint="eastAsia"/>
          <w:color w:val="FF0000"/>
        </w:rPr>
        <w:t>所示；</w:t>
      </w:r>
    </w:p>
    <w:p w:rsidR="007D7EF2" w:rsidRDefault="007D7EF2" w:rsidP="007D7EF2">
      <w:pPr>
        <w:spacing w:line="360" w:lineRule="auto"/>
        <w:jc w:val="left"/>
        <w:textAlignment w:val="center"/>
        <w:rPr>
          <w:rFonts w:ascii="宋体" w:hAnsi="宋体" w:cs="宋体"/>
          <w:color w:val="FF0000"/>
        </w:rPr>
      </w:pPr>
      <w:r>
        <w:rPr>
          <w:noProof/>
          <w:color w:val="FF0000"/>
        </w:rPr>
        <w:drawing>
          <wp:inline distT="0" distB="0" distL="0" distR="0">
            <wp:extent cx="2733675" cy="1819275"/>
            <wp:effectExtent l="0" t="0" r="9525" b="9525"/>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3675" cy="1819275"/>
                    </a:xfrm>
                    <a:prstGeom prst="rect">
                      <a:avLst/>
                    </a:prstGeom>
                    <a:noFill/>
                    <a:ln>
                      <a:noFill/>
                    </a:ln>
                  </pic:spPr>
                </pic:pic>
              </a:graphicData>
            </a:graphic>
          </wp:inline>
        </w:drawing>
      </w:r>
    </w:p>
    <w:p w:rsidR="007D7EF2" w:rsidRDefault="007D7EF2" w:rsidP="007D7EF2">
      <w:pPr>
        <w:adjustRightInd w:val="0"/>
        <w:snapToGrid w:val="0"/>
        <w:spacing w:line="360" w:lineRule="auto"/>
        <w:jc w:val="left"/>
        <w:rPr>
          <w:rFonts w:hint="eastAsia"/>
          <w:kern w:val="0"/>
          <w:szCs w:val="21"/>
        </w:rPr>
      </w:pPr>
      <w:r>
        <w:rPr>
          <w:noProof/>
          <w:kern w:val="0"/>
          <w:szCs w:val="21"/>
        </w:rPr>
        <w:drawing>
          <wp:inline distT="0" distB="0" distL="0" distR="0">
            <wp:extent cx="523875" cy="219075"/>
            <wp:effectExtent l="0" t="0" r="9525" b="9525"/>
            <wp:docPr id="52"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 xml:space="preserve"> </w:t>
      </w:r>
      <w:r>
        <w:rPr>
          <w:rFonts w:hint="eastAsia"/>
          <w:kern w:val="0"/>
          <w:szCs w:val="21"/>
        </w:rPr>
        <w:t>电流表测测量对象的判断关键时看清电流从哪里分开，在哪里汇合。</w:t>
      </w:r>
    </w:p>
    <w:p w:rsidR="007D7EF2" w:rsidRDefault="007D7EF2" w:rsidP="007D7EF2">
      <w:pPr>
        <w:adjustRightInd w:val="0"/>
        <w:snapToGrid w:val="0"/>
        <w:spacing w:line="360" w:lineRule="auto"/>
        <w:jc w:val="left"/>
        <w:rPr>
          <w:rFonts w:hint="eastAsia"/>
          <w:b/>
          <w:szCs w:val="21"/>
        </w:rPr>
      </w:pPr>
      <w:r>
        <w:rPr>
          <w:b/>
          <w:szCs w:val="21"/>
        </w:rPr>
        <w:t>知识要点二：</w:t>
      </w:r>
      <w:r>
        <w:rPr>
          <w:b/>
          <w:szCs w:val="21"/>
        </w:rPr>
        <w:t xml:space="preserve"> </w:t>
      </w:r>
      <w:r>
        <w:rPr>
          <w:rFonts w:hint="eastAsia"/>
          <w:b/>
          <w:szCs w:val="21"/>
        </w:rPr>
        <w:t>电压及电压表测量对象的判断</w:t>
      </w:r>
    </w:p>
    <w:p w:rsidR="007D7EF2" w:rsidRDefault="007D7EF2" w:rsidP="007D7EF2">
      <w:pPr>
        <w:adjustRightInd w:val="0"/>
        <w:snapToGrid w:val="0"/>
        <w:spacing w:line="360" w:lineRule="auto"/>
        <w:jc w:val="left"/>
        <w:rPr>
          <w:rFonts w:ascii="宋体" w:hAnsi="宋体" w:hint="eastAsia"/>
          <w:kern w:val="0"/>
          <w:szCs w:val="21"/>
        </w:rPr>
      </w:pPr>
      <w:r>
        <w:rPr>
          <w:noProof/>
          <w:kern w:val="0"/>
          <w:szCs w:val="21"/>
        </w:rPr>
        <w:drawing>
          <wp:inline distT="0" distB="0" distL="0" distR="0">
            <wp:extent cx="485775" cy="209550"/>
            <wp:effectExtent l="0" t="0" r="9525" b="0"/>
            <wp:docPr id="51"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kern w:val="0"/>
          <w:szCs w:val="21"/>
        </w:rPr>
        <w:t xml:space="preserve"> </w:t>
      </w:r>
    </w:p>
    <w:p w:rsidR="007D7EF2" w:rsidRDefault="007D7EF2" w:rsidP="007D7EF2">
      <w:pPr>
        <w:adjustRightInd w:val="0"/>
        <w:snapToGrid w:val="0"/>
        <w:spacing w:line="360" w:lineRule="auto"/>
        <w:jc w:val="left"/>
        <w:rPr>
          <w:rFonts w:ascii="宋体" w:hAnsi="宋体" w:hint="eastAsia"/>
          <w:kern w:val="0"/>
          <w:szCs w:val="21"/>
        </w:rPr>
      </w:pPr>
      <w:r>
        <w:rPr>
          <w:rFonts w:hint="eastAsia"/>
          <w:kern w:val="0"/>
          <w:szCs w:val="21"/>
        </w:rPr>
        <w:t>1</w:t>
      </w:r>
      <w:r>
        <w:rPr>
          <w:rFonts w:hint="eastAsia"/>
          <w:kern w:val="0"/>
          <w:szCs w:val="21"/>
        </w:rPr>
        <w:t>、</w:t>
      </w:r>
      <w:r>
        <w:rPr>
          <w:rFonts w:ascii="宋体" w:hAnsi="宋体" w:hint="eastAsia"/>
          <w:kern w:val="0"/>
          <w:szCs w:val="21"/>
        </w:rPr>
        <w:t>电压是形成电流的原因，推动电荷导体中运动，电源是提供电压的装置。</w:t>
      </w:r>
    </w:p>
    <w:p w:rsidR="007D7EF2" w:rsidRDefault="007D7EF2" w:rsidP="007D7EF2">
      <w:pPr>
        <w:adjustRightInd w:val="0"/>
        <w:snapToGrid w:val="0"/>
        <w:spacing w:line="360" w:lineRule="auto"/>
        <w:jc w:val="left"/>
        <w:rPr>
          <w:rFonts w:ascii="宋体" w:hAnsi="宋体" w:hint="eastAsia"/>
          <w:kern w:val="0"/>
          <w:szCs w:val="21"/>
        </w:rPr>
      </w:pPr>
      <w:r>
        <w:rPr>
          <w:rFonts w:ascii="宋体" w:hAnsi="宋体" w:hint="eastAsia"/>
          <w:kern w:val="0"/>
          <w:szCs w:val="21"/>
        </w:rPr>
        <w:t>2、电路中有电压，不一定由电流，如果开关不闭合，电路中就没有电流；电路中有电流，一定有电压。</w:t>
      </w:r>
    </w:p>
    <w:p w:rsidR="007D7EF2" w:rsidRDefault="007D7EF2" w:rsidP="007D7EF2">
      <w:pPr>
        <w:adjustRightInd w:val="0"/>
        <w:snapToGrid w:val="0"/>
        <w:spacing w:line="360" w:lineRule="auto"/>
        <w:jc w:val="left"/>
        <w:rPr>
          <w:rFonts w:ascii="宋体" w:hAnsi="宋体" w:hint="eastAsia"/>
          <w:kern w:val="0"/>
          <w:szCs w:val="21"/>
        </w:rPr>
      </w:pPr>
      <w:r>
        <w:rPr>
          <w:rFonts w:ascii="宋体" w:hAnsi="宋体" w:hint="eastAsia"/>
          <w:kern w:val="0"/>
          <w:szCs w:val="21"/>
        </w:rPr>
        <w:t>3、电压表、电流表的不同之处：</w:t>
      </w:r>
    </w:p>
    <w:tbl>
      <w:tblPr>
        <w:tblStyle w:val="a7"/>
        <w:tblpPr w:leftFromText="180" w:rightFromText="180" w:vertAnchor="text" w:horzAnchor="margin" w:tblpY="122"/>
        <w:tblOverlap w:val="never"/>
        <w:tblW w:w="0" w:type="auto"/>
        <w:tblInd w:w="0" w:type="dxa"/>
        <w:tblLook w:val="0000" w:firstRow="0" w:lastRow="0" w:firstColumn="0" w:lastColumn="0" w:noHBand="0" w:noVBand="0"/>
      </w:tblPr>
      <w:tblGrid>
        <w:gridCol w:w="2345"/>
        <w:gridCol w:w="3325"/>
        <w:gridCol w:w="2852"/>
      </w:tblGrid>
      <w:tr w:rsidR="007D7EF2" w:rsidTr="00C2214E">
        <w:trPr>
          <w:trHeight w:val="258"/>
        </w:trPr>
        <w:tc>
          <w:tcPr>
            <w:tcW w:w="2652"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hint="eastAsia"/>
                <w:bCs/>
                <w:szCs w:val="21"/>
              </w:rPr>
              <w:t>仪表</w:t>
            </w:r>
          </w:p>
        </w:tc>
        <w:tc>
          <w:tcPr>
            <w:tcW w:w="3766"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hint="eastAsia"/>
                <w:bCs/>
                <w:szCs w:val="21"/>
              </w:rPr>
              <w:t>电流表</w:t>
            </w:r>
          </w:p>
        </w:tc>
        <w:tc>
          <w:tcPr>
            <w:tcW w:w="3213"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hint="eastAsia"/>
                <w:bCs/>
                <w:szCs w:val="21"/>
              </w:rPr>
              <w:t>电压表</w:t>
            </w:r>
          </w:p>
        </w:tc>
      </w:tr>
      <w:tr w:rsidR="007D7EF2" w:rsidTr="00C2214E">
        <w:trPr>
          <w:trHeight w:val="365"/>
        </w:trPr>
        <w:tc>
          <w:tcPr>
            <w:tcW w:w="2652"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hint="eastAsia"/>
                <w:bCs/>
                <w:szCs w:val="21"/>
              </w:rPr>
              <w:t>元件符号</w:t>
            </w:r>
          </w:p>
        </w:tc>
        <w:tc>
          <w:tcPr>
            <w:tcW w:w="3766"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rPr>
              <w:object w:dxaOrig="345"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 o:spid="_x0000_i1025" type="#_x0000_t75" style="width:17.25pt;height:15.5pt;mso-wrap-style:square;mso-position-horizontal-relative:page;mso-position-vertical-relative:page" o:ole="">
                  <v:imagedata r:id="rId18" o:title=""/>
                </v:shape>
                <o:OLEObject Type="Embed" ProgID="PBrush" ShapeID="对象 11" DrawAspect="Content" ObjectID="_1671121137" r:id="rId19"/>
              </w:object>
            </w:r>
          </w:p>
        </w:tc>
        <w:tc>
          <w:tcPr>
            <w:tcW w:w="3213"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rPr>
              <w:object w:dxaOrig="375" w:dyaOrig="310">
                <v:shape id="对象 12" o:spid="_x0000_i1026" type="#_x0000_t75" style="width:18.75pt;height:15.5pt;mso-wrap-style:square;mso-position-horizontal-relative:page;mso-position-vertical-relative:page" o:ole="">
                  <v:imagedata r:id="rId20" o:title=""/>
                </v:shape>
                <o:OLEObject Type="Embed" ProgID="PBrush" ShapeID="对象 12" DrawAspect="Content" ObjectID="_1671121138" r:id="rId21"/>
              </w:object>
            </w:r>
          </w:p>
        </w:tc>
      </w:tr>
      <w:tr w:rsidR="007D7EF2" w:rsidTr="00C2214E">
        <w:trPr>
          <w:trHeight w:val="258"/>
        </w:trPr>
        <w:tc>
          <w:tcPr>
            <w:tcW w:w="2652"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hint="eastAsia"/>
                <w:bCs/>
                <w:szCs w:val="21"/>
              </w:rPr>
              <w:t>连接方法</w:t>
            </w:r>
          </w:p>
        </w:tc>
        <w:tc>
          <w:tcPr>
            <w:tcW w:w="3766"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hint="eastAsia"/>
                <w:bCs/>
                <w:szCs w:val="21"/>
              </w:rPr>
              <w:t>串联</w:t>
            </w:r>
          </w:p>
        </w:tc>
        <w:tc>
          <w:tcPr>
            <w:tcW w:w="3213"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hint="eastAsia"/>
                <w:szCs w:val="21"/>
              </w:rPr>
              <w:t>并联</w:t>
            </w:r>
          </w:p>
        </w:tc>
      </w:tr>
      <w:tr w:rsidR="007D7EF2" w:rsidTr="00C2214E">
        <w:trPr>
          <w:trHeight w:val="258"/>
        </w:trPr>
        <w:tc>
          <w:tcPr>
            <w:tcW w:w="2652"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hint="eastAsia"/>
                <w:bCs/>
                <w:szCs w:val="21"/>
              </w:rPr>
              <w:t>能否与电源直接相连</w:t>
            </w:r>
          </w:p>
        </w:tc>
        <w:tc>
          <w:tcPr>
            <w:tcW w:w="3766" w:type="dxa"/>
          </w:tcPr>
          <w:p w:rsidR="007D7EF2" w:rsidRDefault="007D7EF2" w:rsidP="00C2214E">
            <w:pPr>
              <w:adjustRightInd w:val="0"/>
              <w:snapToGrid w:val="0"/>
              <w:spacing w:line="360" w:lineRule="auto"/>
              <w:jc w:val="left"/>
              <w:rPr>
                <w:rFonts w:ascii="宋体" w:hAnsi="宋体" w:hint="eastAsia"/>
                <w:szCs w:val="21"/>
              </w:rPr>
            </w:pPr>
            <w:r>
              <w:rPr>
                <w:rFonts w:ascii="宋体" w:hAnsi="宋体" w:hint="eastAsia"/>
                <w:szCs w:val="21"/>
              </w:rPr>
              <w:t>不能</w:t>
            </w:r>
          </w:p>
        </w:tc>
        <w:tc>
          <w:tcPr>
            <w:tcW w:w="3213" w:type="dxa"/>
          </w:tcPr>
          <w:p w:rsidR="007D7EF2" w:rsidRDefault="007D7EF2" w:rsidP="00C2214E">
            <w:pPr>
              <w:adjustRightInd w:val="0"/>
              <w:snapToGrid w:val="0"/>
              <w:spacing w:line="360" w:lineRule="auto"/>
              <w:jc w:val="left"/>
              <w:rPr>
                <w:rFonts w:ascii="宋体" w:hAnsi="宋体" w:hint="eastAsia"/>
                <w:szCs w:val="21"/>
              </w:rPr>
            </w:pPr>
            <w:r>
              <w:rPr>
                <w:rFonts w:ascii="宋体" w:hAnsi="宋体" w:hint="eastAsia"/>
                <w:szCs w:val="21"/>
              </w:rPr>
              <w:t>能</w:t>
            </w:r>
          </w:p>
        </w:tc>
      </w:tr>
      <w:tr w:rsidR="007D7EF2" w:rsidTr="00C2214E">
        <w:trPr>
          <w:trHeight w:val="244"/>
        </w:trPr>
        <w:tc>
          <w:tcPr>
            <w:tcW w:w="2652"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hint="eastAsia"/>
                <w:bCs/>
                <w:szCs w:val="21"/>
              </w:rPr>
              <w:t>在电路分析时的处理方法</w:t>
            </w:r>
          </w:p>
        </w:tc>
        <w:tc>
          <w:tcPr>
            <w:tcW w:w="3766" w:type="dxa"/>
          </w:tcPr>
          <w:p w:rsidR="007D7EF2" w:rsidRDefault="007D7EF2" w:rsidP="00C2214E">
            <w:pPr>
              <w:adjustRightInd w:val="0"/>
              <w:snapToGrid w:val="0"/>
              <w:spacing w:line="360" w:lineRule="auto"/>
              <w:jc w:val="left"/>
              <w:rPr>
                <w:rFonts w:ascii="宋体" w:hAnsi="宋体" w:hint="eastAsia"/>
                <w:szCs w:val="21"/>
              </w:rPr>
            </w:pPr>
            <w:r>
              <w:rPr>
                <w:rFonts w:ascii="宋体" w:hAnsi="宋体" w:hint="eastAsia"/>
                <w:bCs/>
                <w:szCs w:val="21"/>
              </w:rPr>
              <w:t>看成导线</w:t>
            </w:r>
          </w:p>
        </w:tc>
        <w:tc>
          <w:tcPr>
            <w:tcW w:w="3213"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hint="eastAsia"/>
                <w:bCs/>
                <w:szCs w:val="21"/>
              </w:rPr>
              <w:t>看成断路</w:t>
            </w:r>
          </w:p>
        </w:tc>
      </w:tr>
      <w:tr w:rsidR="007D7EF2" w:rsidTr="00C2214E">
        <w:trPr>
          <w:trHeight w:val="272"/>
        </w:trPr>
        <w:tc>
          <w:tcPr>
            <w:tcW w:w="2652" w:type="dxa"/>
          </w:tcPr>
          <w:p w:rsidR="007D7EF2" w:rsidRDefault="007D7EF2" w:rsidP="00C2214E">
            <w:pPr>
              <w:adjustRightInd w:val="0"/>
              <w:snapToGrid w:val="0"/>
              <w:spacing w:line="360" w:lineRule="auto"/>
              <w:jc w:val="left"/>
              <w:rPr>
                <w:rFonts w:ascii="宋体" w:hAnsi="宋体" w:hint="eastAsia"/>
                <w:bCs/>
                <w:szCs w:val="21"/>
              </w:rPr>
            </w:pPr>
            <w:r>
              <w:rPr>
                <w:rFonts w:ascii="宋体" w:hAnsi="宋体" w:hint="eastAsia"/>
                <w:bCs/>
                <w:szCs w:val="21"/>
              </w:rPr>
              <w:t>语言表述</w:t>
            </w:r>
          </w:p>
        </w:tc>
        <w:tc>
          <w:tcPr>
            <w:tcW w:w="3766" w:type="dxa"/>
          </w:tcPr>
          <w:p w:rsidR="007D7EF2" w:rsidRDefault="007D7EF2" w:rsidP="00C2214E">
            <w:pPr>
              <w:adjustRightInd w:val="0"/>
              <w:snapToGrid w:val="0"/>
              <w:spacing w:line="360" w:lineRule="auto"/>
              <w:jc w:val="left"/>
              <w:rPr>
                <w:rFonts w:ascii="宋体" w:hAnsi="宋体"/>
                <w:szCs w:val="21"/>
              </w:rPr>
            </w:pPr>
            <w:r>
              <w:rPr>
                <w:rFonts w:ascii="宋体" w:hAnsi="宋体" w:hint="eastAsia"/>
                <w:bCs/>
                <w:szCs w:val="21"/>
              </w:rPr>
              <w:t>测电路中的电流或通过某一用电器的电流</w:t>
            </w:r>
          </w:p>
        </w:tc>
        <w:tc>
          <w:tcPr>
            <w:tcW w:w="3213" w:type="dxa"/>
          </w:tcPr>
          <w:p w:rsidR="007D7EF2" w:rsidRDefault="007D7EF2" w:rsidP="00C2214E">
            <w:pPr>
              <w:adjustRightInd w:val="0"/>
              <w:snapToGrid w:val="0"/>
              <w:spacing w:line="360" w:lineRule="auto"/>
              <w:jc w:val="left"/>
              <w:rPr>
                <w:rFonts w:ascii="宋体" w:hAnsi="宋体"/>
                <w:szCs w:val="21"/>
              </w:rPr>
            </w:pPr>
            <w:r>
              <w:rPr>
                <w:rFonts w:ascii="宋体" w:hAnsi="宋体" w:hint="eastAsia"/>
                <w:bCs/>
                <w:szCs w:val="21"/>
              </w:rPr>
              <w:t>测电源两端或某一用电器两端的电压</w:t>
            </w:r>
          </w:p>
        </w:tc>
      </w:tr>
    </w:tbl>
    <w:p w:rsidR="007D7EF2" w:rsidRDefault="007D7EF2" w:rsidP="007D7EF2">
      <w:pPr>
        <w:adjustRightInd w:val="0"/>
        <w:snapToGrid w:val="0"/>
        <w:spacing w:line="360" w:lineRule="auto"/>
        <w:jc w:val="left"/>
        <w:rPr>
          <w:rFonts w:ascii="宋体" w:hAnsi="宋体" w:hint="eastAsia"/>
          <w:kern w:val="0"/>
          <w:szCs w:val="21"/>
        </w:rPr>
      </w:pPr>
      <w:r>
        <w:rPr>
          <w:rFonts w:ascii="宋体" w:hAnsi="宋体" w:hint="eastAsia"/>
          <w:kern w:val="0"/>
          <w:szCs w:val="21"/>
        </w:rPr>
        <w:lastRenderedPageBreak/>
        <w:t>4、电压表测量对象的判断：电压表与谁组成个“圈”，就测谁两端的电压。这个“圈”上要么只有电源，要么只有用电器，不能即有电源，又有用电器。这个“圈”上可以有闭合的开关、电流表。</w:t>
      </w:r>
    </w:p>
    <w:p w:rsidR="007D7EF2" w:rsidRDefault="007D7EF2" w:rsidP="007D7EF2">
      <w:pPr>
        <w:spacing w:line="360" w:lineRule="auto"/>
        <w:jc w:val="left"/>
        <w:textAlignment w:val="center"/>
        <w:rPr>
          <w:rFonts w:ascii="宋体" w:hAnsi="宋体" w:cs="宋体"/>
        </w:rPr>
      </w:pPr>
      <w:r>
        <w:rPr>
          <w:noProof/>
          <w:kern w:val="0"/>
          <w:szCs w:val="21"/>
        </w:rPr>
        <w:drawing>
          <wp:inline distT="0" distB="0" distL="0" distR="0">
            <wp:extent cx="504825" cy="219075"/>
            <wp:effectExtent l="0" t="0" r="9525" b="9525"/>
            <wp:docPr id="50"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hint="eastAsia"/>
          <w:b/>
          <w:kern w:val="0"/>
          <w:szCs w:val="21"/>
        </w:rPr>
        <w:t>例2.</w:t>
      </w:r>
      <w:r>
        <w:rPr>
          <w:rFonts w:ascii="宋体" w:hAnsi="宋体" w:hint="eastAsia"/>
        </w:rPr>
        <w:t>（</w:t>
      </w:r>
      <w:r>
        <w:rPr>
          <w:rFonts w:ascii="宋体" w:hAnsi="宋体"/>
        </w:rPr>
        <w:t>2020·</w:t>
      </w:r>
      <w:r>
        <w:rPr>
          <w:rFonts w:ascii="宋体" w:hAnsi="宋体" w:hint="eastAsia"/>
        </w:rPr>
        <w:t>重庆一中月考）</w:t>
      </w:r>
      <w:r>
        <w:rPr>
          <w:rFonts w:ascii="宋体" w:hAnsi="宋体" w:cs="宋体" w:hint="eastAsia"/>
        </w:rPr>
        <w:t>下列有关电流表和电压表的使用，说法正确的是（　　）</w:t>
      </w:r>
    </w:p>
    <w:p w:rsidR="007D7EF2" w:rsidRDefault="007D7EF2" w:rsidP="007D7EF2">
      <w:pPr>
        <w:spacing w:line="360" w:lineRule="auto"/>
        <w:jc w:val="left"/>
        <w:textAlignment w:val="center"/>
        <w:rPr>
          <w:rFonts w:ascii="宋体" w:hAnsi="宋体" w:cs="宋体" w:hint="eastAsia"/>
        </w:rPr>
      </w:pPr>
      <w:r>
        <w:rPr>
          <w:rFonts w:ascii="宋体" w:hAnsi="宋体"/>
        </w:rPr>
        <w:t>A</w:t>
      </w:r>
      <w:r>
        <w:rPr>
          <w:rFonts w:ascii="宋体" w:hAnsi="宋体" w:hint="eastAsia"/>
        </w:rPr>
        <w:t>．</w:t>
      </w:r>
      <w:r>
        <w:rPr>
          <w:rFonts w:ascii="宋体" w:hAnsi="宋体" w:cs="宋体" w:hint="eastAsia"/>
        </w:rPr>
        <w:t>电压表一定不能直接与电源串联</w:t>
      </w:r>
    </w:p>
    <w:p w:rsidR="007D7EF2" w:rsidRDefault="007D7EF2" w:rsidP="007D7EF2">
      <w:pPr>
        <w:spacing w:line="360" w:lineRule="auto"/>
        <w:jc w:val="left"/>
        <w:textAlignment w:val="center"/>
        <w:rPr>
          <w:rFonts w:ascii="宋体" w:hAnsi="宋体" w:cs="宋体" w:hint="eastAsia"/>
        </w:rPr>
      </w:pPr>
      <w:r>
        <w:rPr>
          <w:rFonts w:ascii="宋体" w:hAnsi="宋体"/>
        </w:rPr>
        <w:t>B</w:t>
      </w:r>
      <w:r>
        <w:rPr>
          <w:rFonts w:ascii="宋体" w:hAnsi="宋体" w:hint="eastAsia"/>
        </w:rPr>
        <w:t>．</w:t>
      </w:r>
      <w:r>
        <w:rPr>
          <w:rFonts w:ascii="宋体" w:hAnsi="宋体" w:cs="宋体" w:hint="eastAsia"/>
        </w:rPr>
        <w:t>电流应从表的“</w:t>
      </w:r>
      <w:r>
        <w:rPr>
          <w:rFonts w:ascii="宋体" w:hAnsi="宋体"/>
        </w:rPr>
        <w:t>+</w:t>
      </w:r>
      <w:r>
        <w:rPr>
          <w:rFonts w:ascii="宋体" w:hAnsi="宋体" w:cs="宋体" w:hint="eastAsia"/>
        </w:rPr>
        <w:t>”接线柱流入，从“</w:t>
      </w:r>
      <w:r>
        <w:rPr>
          <w:rFonts w:ascii="宋体" w:hAnsi="宋体"/>
        </w:rPr>
        <w:t>-</w:t>
      </w:r>
      <w:r>
        <w:rPr>
          <w:rFonts w:ascii="宋体" w:hAnsi="宋体" w:cs="宋体" w:hint="eastAsia"/>
        </w:rPr>
        <w:t>”</w:t>
      </w:r>
      <w:r>
        <w:rPr>
          <w:rFonts w:ascii="宋体" w:hAnsi="宋体" w:cs="宋体" w:hint="eastAsia"/>
          <w:noProof/>
        </w:rPr>
        <w:drawing>
          <wp:inline distT="0" distB="0" distL="0" distR="0">
            <wp:extent cx="257175" cy="257175"/>
            <wp:effectExtent l="0" t="0" r="9525"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rPr>
        <w:t>接线柱流出</w:t>
      </w:r>
    </w:p>
    <w:p w:rsidR="007D7EF2" w:rsidRDefault="007D7EF2" w:rsidP="007D7EF2">
      <w:pPr>
        <w:spacing w:line="360" w:lineRule="auto"/>
        <w:jc w:val="left"/>
        <w:textAlignment w:val="center"/>
        <w:rPr>
          <w:rFonts w:ascii="宋体" w:hAnsi="宋体" w:cs="宋体" w:hint="eastAsia"/>
        </w:rPr>
      </w:pPr>
      <w:r>
        <w:rPr>
          <w:rFonts w:ascii="宋体" w:hAnsi="宋体"/>
        </w:rPr>
        <w:t>C</w:t>
      </w:r>
      <w:r>
        <w:rPr>
          <w:rFonts w:ascii="宋体" w:hAnsi="宋体" w:hint="eastAsia"/>
        </w:rPr>
        <w:t>．</w:t>
      </w:r>
      <w:r>
        <w:rPr>
          <w:rFonts w:ascii="宋体" w:hAnsi="宋体" w:cs="宋体" w:hint="eastAsia"/>
        </w:rPr>
        <w:t>使用电流表、电压表时，其量程可以随意选择</w:t>
      </w:r>
    </w:p>
    <w:p w:rsidR="007D7EF2" w:rsidRDefault="007D7EF2" w:rsidP="007D7EF2">
      <w:pPr>
        <w:spacing w:line="360" w:lineRule="auto"/>
        <w:jc w:val="left"/>
        <w:textAlignment w:val="center"/>
        <w:rPr>
          <w:rFonts w:ascii="宋体" w:hAnsi="宋体" w:cs="宋体" w:hint="eastAsia"/>
        </w:rPr>
      </w:pPr>
      <w:r>
        <w:rPr>
          <w:rFonts w:ascii="宋体" w:hAnsi="宋体"/>
        </w:rPr>
        <w:t>D</w:t>
      </w:r>
      <w:r>
        <w:rPr>
          <w:rFonts w:ascii="宋体" w:hAnsi="宋体" w:hint="eastAsia"/>
        </w:rPr>
        <w:t>．</w:t>
      </w:r>
      <w:r>
        <w:rPr>
          <w:rFonts w:ascii="宋体" w:hAnsi="宋体" w:cs="宋体" w:hint="eastAsia"/>
        </w:rPr>
        <w:t>电流表应与待测用电器并联，以测量通过该用电器的电流</w:t>
      </w:r>
    </w:p>
    <w:p w:rsidR="007D7EF2" w:rsidRDefault="007D7EF2" w:rsidP="007D7EF2">
      <w:pPr>
        <w:spacing w:line="360" w:lineRule="auto"/>
        <w:jc w:val="left"/>
        <w:textAlignment w:val="center"/>
        <w:rPr>
          <w:rFonts w:ascii="宋体" w:hAnsi="宋体" w:hint="eastAsia"/>
          <w:color w:val="FF0000"/>
        </w:rPr>
      </w:pPr>
      <w:r>
        <w:rPr>
          <w:rFonts w:ascii="宋体" w:hAnsi="宋体" w:hint="eastAsia"/>
          <w:color w:val="FF0000"/>
        </w:rPr>
        <w:t>【答案】</w:t>
      </w:r>
      <w:r>
        <w:rPr>
          <w:rFonts w:ascii="宋体" w:hAnsi="宋体"/>
          <w:color w:val="FF0000"/>
        </w:rPr>
        <w:t>B</w:t>
      </w:r>
    </w:p>
    <w:p w:rsidR="007D7EF2" w:rsidRDefault="007D7EF2" w:rsidP="007D7EF2">
      <w:pPr>
        <w:spacing w:line="360" w:lineRule="auto"/>
        <w:jc w:val="left"/>
        <w:textAlignment w:val="center"/>
        <w:rPr>
          <w:rFonts w:ascii="宋体" w:hAnsi="宋体" w:cs="宋体" w:hint="eastAsia"/>
          <w:color w:val="FF0000"/>
        </w:rPr>
      </w:pPr>
      <w:r>
        <w:rPr>
          <w:rFonts w:ascii="宋体" w:hAnsi="宋体" w:hint="eastAsia"/>
          <w:color w:val="FF0000"/>
        </w:rPr>
        <w:t>【解析】</w:t>
      </w:r>
      <w:r>
        <w:rPr>
          <w:rFonts w:ascii="宋体" w:hAnsi="宋体" w:cs="宋体" w:hint="eastAsia"/>
          <w:color w:val="FF0000"/>
        </w:rPr>
        <w:t>测量电源电压时，电压表可以直接接到电源的两端，</w:t>
      </w:r>
      <w:r>
        <w:rPr>
          <w:rFonts w:ascii="宋体" w:hAnsi="宋体"/>
          <w:color w:val="FF0000"/>
        </w:rPr>
        <w:t>A</w:t>
      </w:r>
      <w:r>
        <w:rPr>
          <w:rFonts w:ascii="宋体" w:hAnsi="宋体" w:cs="宋体" w:hint="eastAsia"/>
          <w:color w:val="FF0000"/>
        </w:rPr>
        <w:t>错误；不管是电流表还是电压表，电流都应从表的“</w:t>
      </w:r>
      <w:r>
        <w:rPr>
          <w:rFonts w:ascii="宋体" w:hAnsi="宋体"/>
          <w:color w:val="FF0000"/>
        </w:rPr>
        <w:t>+</w:t>
      </w:r>
      <w:r>
        <w:rPr>
          <w:rFonts w:ascii="宋体" w:hAnsi="宋体" w:cs="宋体" w:hint="eastAsia"/>
          <w:color w:val="FF0000"/>
        </w:rPr>
        <w:t>”接线柱流入，从“</w:t>
      </w:r>
      <w:r>
        <w:rPr>
          <w:rFonts w:ascii="宋体" w:hAnsi="宋体"/>
          <w:color w:val="FF0000"/>
        </w:rPr>
        <w:t>-</w:t>
      </w:r>
      <w:r>
        <w:rPr>
          <w:rFonts w:ascii="宋体" w:hAnsi="宋体" w:cs="宋体" w:hint="eastAsia"/>
          <w:color w:val="FF0000"/>
        </w:rPr>
        <w:t>”接线柱流出，</w:t>
      </w:r>
      <w:r>
        <w:rPr>
          <w:rFonts w:ascii="宋体" w:hAnsi="宋体"/>
          <w:color w:val="FF0000"/>
        </w:rPr>
        <w:t>B</w:t>
      </w:r>
      <w:r>
        <w:rPr>
          <w:rFonts w:ascii="宋体" w:hAnsi="宋体" w:cs="宋体" w:hint="eastAsia"/>
          <w:color w:val="FF0000"/>
        </w:rPr>
        <w:t>正确；使用电流表、电压表时，要根据实际情况选择合适的量程，以免读数不准确或者损坏电表，</w:t>
      </w:r>
      <w:r>
        <w:rPr>
          <w:rFonts w:ascii="宋体" w:hAnsi="宋体"/>
          <w:color w:val="FF0000"/>
        </w:rPr>
        <w:t>C</w:t>
      </w:r>
      <w:r>
        <w:rPr>
          <w:rFonts w:ascii="宋体" w:hAnsi="宋体" w:cs="宋体" w:hint="eastAsia"/>
          <w:color w:val="FF0000"/>
        </w:rPr>
        <w:t>错误；电流表使用时，要跟被测电路串联来测量电流，</w:t>
      </w:r>
      <w:r>
        <w:rPr>
          <w:rFonts w:ascii="宋体" w:hAnsi="宋体"/>
          <w:color w:val="FF0000"/>
        </w:rPr>
        <w:t>D</w:t>
      </w:r>
      <w:r>
        <w:rPr>
          <w:rFonts w:ascii="宋体" w:hAnsi="宋体" w:cs="宋体" w:hint="eastAsia"/>
          <w:color w:val="FF0000"/>
        </w:rPr>
        <w:t>错误。</w:t>
      </w:r>
    </w:p>
    <w:p w:rsidR="007D7EF2" w:rsidRDefault="007D7EF2" w:rsidP="007D7EF2">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ascii="宋体" w:hAnsi="宋体"/>
          <w:color w:val="FF0000"/>
        </w:rPr>
        <w:t>B</w:t>
      </w:r>
      <w:r>
        <w:rPr>
          <w:rFonts w:ascii="宋体" w:hAnsi="宋体" w:cs="宋体" w:hint="eastAsia"/>
          <w:color w:val="FF0000"/>
        </w:rPr>
        <w:t>。</w:t>
      </w:r>
    </w:p>
    <w:p w:rsidR="007D7EF2" w:rsidRDefault="007D7EF2" w:rsidP="007D7EF2">
      <w:pPr>
        <w:spacing w:line="360" w:lineRule="auto"/>
        <w:jc w:val="left"/>
        <w:textAlignment w:val="center"/>
        <w:rPr>
          <w:rFonts w:ascii="宋体" w:hAnsi="宋体"/>
        </w:rPr>
      </w:pPr>
      <w:r>
        <w:rPr>
          <w:noProof/>
          <w:kern w:val="0"/>
          <w:szCs w:val="21"/>
        </w:rPr>
        <w:drawing>
          <wp:inline distT="0" distB="0" distL="0" distR="0">
            <wp:extent cx="485775" cy="209550"/>
            <wp:effectExtent l="0" t="0" r="9525" b="0"/>
            <wp:docPr id="48"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rPr>
        <w:t xml:space="preserve"> </w:t>
      </w:r>
      <w:r>
        <w:rPr>
          <w:rFonts w:ascii="宋体" w:hAnsi="宋体" w:hint="eastAsia"/>
        </w:rPr>
        <w:t>（</w:t>
      </w:r>
      <w:r>
        <w:rPr>
          <w:rFonts w:ascii="宋体" w:hAnsi="宋体"/>
        </w:rPr>
        <w:t>2019·</w:t>
      </w:r>
      <w:r>
        <w:rPr>
          <w:rFonts w:ascii="宋体" w:hAnsi="宋体" w:hint="eastAsia"/>
        </w:rPr>
        <w:t>河南洛阳</w:t>
      </w:r>
      <w:r>
        <w:rPr>
          <w:rFonts w:ascii="宋体" w:hAnsi="宋体"/>
        </w:rPr>
        <w:t>·</w:t>
      </w:r>
      <w:r>
        <w:rPr>
          <w:rFonts w:ascii="宋体" w:hAnsi="宋体" w:hint="eastAsia"/>
        </w:rPr>
        <w:t>期中）</w:t>
      </w:r>
      <w:r>
        <w:rPr>
          <w:rFonts w:ascii="宋体" w:hAnsi="宋体" w:cs="宋体" w:hint="eastAsia"/>
        </w:rPr>
        <w:t>在如图所示的电路连接中，下列说法正确的是</w:t>
      </w:r>
      <w:r>
        <w:rPr>
          <w:rFonts w:ascii="宋体" w:hAnsi="宋体"/>
        </w:rPr>
        <w:t xml:space="preserve">( </w:t>
      </w:r>
      <w:r>
        <w:rPr>
          <w:rFonts w:ascii="宋体" w:hAnsi="宋体" w:hint="eastAsia"/>
        </w:rPr>
        <w:t xml:space="preserve">    </w:t>
      </w:r>
      <w:r>
        <w:rPr>
          <w:rFonts w:ascii="宋体" w:hAnsi="宋体"/>
        </w:rPr>
        <w:t>)</w:t>
      </w:r>
    </w:p>
    <w:p w:rsidR="007D7EF2" w:rsidRDefault="007D7EF2" w:rsidP="007D7EF2">
      <w:pPr>
        <w:spacing w:line="360" w:lineRule="auto"/>
        <w:jc w:val="left"/>
        <w:textAlignment w:val="center"/>
      </w:pPr>
      <w:r>
        <w:rPr>
          <w:b/>
          <w:noProof/>
        </w:rPr>
        <w:drawing>
          <wp:inline distT="0" distB="0" distL="0" distR="0">
            <wp:extent cx="2486025" cy="1381125"/>
            <wp:effectExtent l="0" t="0" r="9525" b="0"/>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86025" cy="1381125"/>
                    </a:xfrm>
                    <a:prstGeom prst="rect">
                      <a:avLst/>
                    </a:prstGeom>
                    <a:noFill/>
                    <a:ln>
                      <a:noFill/>
                    </a:ln>
                  </pic:spPr>
                </pic:pic>
              </a:graphicData>
            </a:graphic>
          </wp:inline>
        </w:drawing>
      </w:r>
    </w:p>
    <w:p w:rsidR="007D7EF2" w:rsidRDefault="007D7EF2" w:rsidP="007D7EF2">
      <w:pPr>
        <w:spacing w:line="360" w:lineRule="auto"/>
        <w:jc w:val="left"/>
        <w:textAlignment w:val="center"/>
        <w:rPr>
          <w:rFonts w:ascii="宋体" w:hAnsi="宋体" w:cs="宋体" w:hint="eastAsia"/>
        </w:rPr>
      </w:pPr>
      <w:r>
        <w:rPr>
          <w:rFonts w:ascii="宋体" w:hAnsi="宋体"/>
        </w:rPr>
        <w:t>A</w:t>
      </w:r>
      <w:r>
        <w:rPr>
          <w:rFonts w:ascii="宋体" w:hAnsi="宋体" w:hint="eastAsia"/>
        </w:rPr>
        <w:t>．</w:t>
      </w:r>
      <w:r>
        <w:rPr>
          <w:rFonts w:ascii="宋体" w:hAnsi="宋体" w:cs="宋体" w:hint="eastAsia"/>
        </w:rPr>
        <w:t>灯泡</w:t>
      </w:r>
      <w:r>
        <w:rPr>
          <w:rFonts w:ascii="宋体" w:hAnsi="宋体"/>
        </w:rPr>
        <w:t>L</w:t>
      </w:r>
      <w:r>
        <w:rPr>
          <w:rFonts w:ascii="宋体" w:hAnsi="宋体"/>
          <w:vertAlign w:val="subscript"/>
        </w:rPr>
        <w:t>1</w:t>
      </w:r>
      <w:r>
        <w:rPr>
          <w:rFonts w:ascii="宋体" w:hAnsi="宋体" w:cs="宋体" w:hint="eastAsia"/>
        </w:rPr>
        <w:t>和</w:t>
      </w:r>
      <w:r>
        <w:rPr>
          <w:rFonts w:ascii="宋体" w:hAnsi="宋体"/>
        </w:rPr>
        <w:t>L</w:t>
      </w:r>
      <w:r>
        <w:rPr>
          <w:rFonts w:ascii="宋体" w:hAnsi="宋体"/>
          <w:vertAlign w:val="subscript"/>
        </w:rPr>
        <w:t>2</w:t>
      </w:r>
      <w:r>
        <w:rPr>
          <w:rFonts w:ascii="宋体" w:hAnsi="宋体" w:cs="宋体" w:hint="eastAsia"/>
        </w:rPr>
        <w:t>并联，电流表测的是</w:t>
      </w:r>
      <w:r>
        <w:rPr>
          <w:rFonts w:ascii="宋体" w:hAnsi="宋体"/>
        </w:rPr>
        <w:t>L</w:t>
      </w:r>
      <w:r>
        <w:rPr>
          <w:rFonts w:ascii="宋体" w:hAnsi="宋体"/>
          <w:vertAlign w:val="subscript"/>
        </w:rPr>
        <w:t>1</w:t>
      </w:r>
      <w:r>
        <w:rPr>
          <w:rFonts w:ascii="宋体" w:hAnsi="宋体" w:cs="宋体" w:hint="eastAsia"/>
        </w:rPr>
        <w:t xml:space="preserve">支路的电流     </w:t>
      </w:r>
      <w:r>
        <w:rPr>
          <w:rFonts w:ascii="宋体" w:hAnsi="宋体"/>
        </w:rPr>
        <w:t>B</w:t>
      </w:r>
      <w:r>
        <w:rPr>
          <w:rFonts w:ascii="宋体" w:hAnsi="宋体" w:hint="eastAsia"/>
        </w:rPr>
        <w:t>．</w:t>
      </w:r>
      <w:r>
        <w:rPr>
          <w:rFonts w:ascii="宋体" w:hAnsi="宋体" w:cs="宋体" w:hint="eastAsia"/>
        </w:rPr>
        <w:t>灯泡</w:t>
      </w:r>
      <w:r>
        <w:rPr>
          <w:rFonts w:ascii="宋体" w:hAnsi="宋体"/>
        </w:rPr>
        <w:t>L</w:t>
      </w:r>
      <w:r>
        <w:rPr>
          <w:rFonts w:ascii="宋体" w:hAnsi="宋体"/>
          <w:vertAlign w:val="subscript"/>
        </w:rPr>
        <w:t>1</w:t>
      </w:r>
      <w:r>
        <w:rPr>
          <w:rFonts w:ascii="宋体" w:hAnsi="宋体" w:cs="宋体" w:hint="eastAsia"/>
        </w:rPr>
        <w:t>和</w:t>
      </w:r>
      <w:r>
        <w:rPr>
          <w:rFonts w:ascii="宋体" w:hAnsi="宋体"/>
        </w:rPr>
        <w:t>L</w:t>
      </w:r>
      <w:r>
        <w:rPr>
          <w:rFonts w:ascii="宋体" w:hAnsi="宋体"/>
          <w:vertAlign w:val="subscript"/>
        </w:rPr>
        <w:t>2</w:t>
      </w:r>
      <w:r>
        <w:rPr>
          <w:rFonts w:ascii="宋体" w:hAnsi="宋体" w:cs="宋体" w:hint="eastAsia"/>
        </w:rPr>
        <w:t>并联，电压表测量的是电源电压</w:t>
      </w:r>
    </w:p>
    <w:p w:rsidR="007D7EF2" w:rsidRDefault="007D7EF2" w:rsidP="007D7EF2">
      <w:pPr>
        <w:spacing w:line="360" w:lineRule="auto"/>
        <w:jc w:val="left"/>
        <w:textAlignment w:val="center"/>
        <w:rPr>
          <w:rFonts w:ascii="宋体" w:hAnsi="宋体" w:cs="宋体" w:hint="eastAsia"/>
        </w:rPr>
      </w:pPr>
      <w:r>
        <w:rPr>
          <w:rFonts w:ascii="宋体" w:hAnsi="宋体"/>
        </w:rPr>
        <w:t>C</w:t>
      </w:r>
      <w:r>
        <w:rPr>
          <w:rFonts w:ascii="宋体" w:hAnsi="宋体" w:hint="eastAsia"/>
        </w:rPr>
        <w:t>．</w:t>
      </w:r>
      <w:r>
        <w:rPr>
          <w:rFonts w:ascii="宋体" w:hAnsi="宋体" w:cs="宋体" w:hint="eastAsia"/>
        </w:rPr>
        <w:t>灯泡</w:t>
      </w:r>
      <w:r>
        <w:rPr>
          <w:rFonts w:ascii="宋体" w:hAnsi="宋体"/>
        </w:rPr>
        <w:t>L</w:t>
      </w:r>
      <w:r>
        <w:rPr>
          <w:rFonts w:ascii="宋体" w:hAnsi="宋体"/>
          <w:vertAlign w:val="subscript"/>
        </w:rPr>
        <w:t>1</w:t>
      </w:r>
      <w:r>
        <w:rPr>
          <w:rFonts w:ascii="宋体" w:hAnsi="宋体" w:cs="宋体" w:hint="eastAsia"/>
        </w:rPr>
        <w:t>和</w:t>
      </w:r>
      <w:r>
        <w:rPr>
          <w:rFonts w:ascii="宋体" w:hAnsi="宋体"/>
        </w:rPr>
        <w:t>L</w:t>
      </w:r>
      <w:r>
        <w:rPr>
          <w:rFonts w:ascii="宋体" w:hAnsi="宋体"/>
          <w:vertAlign w:val="subscript"/>
        </w:rPr>
        <w:t>2</w:t>
      </w:r>
      <w:r>
        <w:rPr>
          <w:rFonts w:ascii="宋体" w:hAnsi="宋体" w:cs="宋体" w:hint="eastAsia"/>
        </w:rPr>
        <w:t>串联，电压表测的是</w:t>
      </w:r>
      <w:r>
        <w:rPr>
          <w:rFonts w:ascii="宋体" w:hAnsi="宋体"/>
        </w:rPr>
        <w:t>L</w:t>
      </w:r>
      <w:r>
        <w:rPr>
          <w:rFonts w:ascii="宋体" w:hAnsi="宋体"/>
          <w:vertAlign w:val="subscript"/>
        </w:rPr>
        <w:t>2</w:t>
      </w:r>
      <w:r>
        <w:rPr>
          <w:rFonts w:ascii="宋体" w:hAnsi="宋体" w:cs="宋体" w:hint="eastAsia"/>
        </w:rPr>
        <w:t xml:space="preserve">的电压         </w:t>
      </w:r>
      <w:r>
        <w:rPr>
          <w:rFonts w:ascii="宋体" w:hAnsi="宋体"/>
        </w:rPr>
        <w:t>D</w:t>
      </w:r>
      <w:r>
        <w:rPr>
          <w:rFonts w:ascii="宋体" w:hAnsi="宋体" w:hint="eastAsia"/>
        </w:rPr>
        <w:t>．</w:t>
      </w:r>
      <w:r>
        <w:rPr>
          <w:rFonts w:ascii="宋体" w:hAnsi="宋体" w:cs="宋体" w:hint="eastAsia"/>
        </w:rPr>
        <w:t>灯泡</w:t>
      </w:r>
      <w:r>
        <w:rPr>
          <w:rFonts w:ascii="宋体" w:hAnsi="宋体"/>
        </w:rPr>
        <w:t>L</w:t>
      </w:r>
      <w:r>
        <w:rPr>
          <w:rFonts w:ascii="宋体" w:hAnsi="宋体"/>
          <w:vertAlign w:val="subscript"/>
        </w:rPr>
        <w:t>1</w:t>
      </w:r>
      <w:r>
        <w:rPr>
          <w:rFonts w:ascii="宋体" w:hAnsi="宋体" w:cs="宋体" w:hint="eastAsia"/>
        </w:rPr>
        <w:t>和</w:t>
      </w:r>
      <w:r>
        <w:rPr>
          <w:rFonts w:ascii="宋体" w:hAnsi="宋体"/>
        </w:rPr>
        <w:t>L</w:t>
      </w:r>
      <w:r>
        <w:rPr>
          <w:rFonts w:ascii="宋体" w:hAnsi="宋体"/>
          <w:vertAlign w:val="subscript"/>
        </w:rPr>
        <w:t>2</w:t>
      </w:r>
      <w:r>
        <w:rPr>
          <w:rFonts w:ascii="宋体" w:hAnsi="宋体" w:cs="宋体" w:hint="eastAsia"/>
        </w:rPr>
        <w:t>串联，电压表测的是</w:t>
      </w:r>
      <w:r>
        <w:rPr>
          <w:rFonts w:ascii="宋体" w:hAnsi="宋体"/>
        </w:rPr>
        <w:t>L</w:t>
      </w:r>
      <w:r>
        <w:rPr>
          <w:rFonts w:ascii="宋体" w:hAnsi="宋体"/>
          <w:vertAlign w:val="subscript"/>
        </w:rPr>
        <w:t>1</w:t>
      </w:r>
      <w:r>
        <w:rPr>
          <w:rFonts w:ascii="宋体" w:hAnsi="宋体" w:cs="宋体" w:hint="eastAsia"/>
        </w:rPr>
        <w:t>的电压</w:t>
      </w:r>
    </w:p>
    <w:p w:rsidR="007D7EF2" w:rsidRDefault="007D7EF2" w:rsidP="007D7EF2">
      <w:pPr>
        <w:spacing w:line="360" w:lineRule="auto"/>
        <w:jc w:val="left"/>
        <w:textAlignment w:val="center"/>
        <w:rPr>
          <w:rFonts w:ascii="宋体" w:hAnsi="宋体" w:hint="eastAsia"/>
          <w:color w:val="FF0000"/>
        </w:rPr>
      </w:pPr>
      <w:r>
        <w:rPr>
          <w:rFonts w:ascii="宋体" w:hAnsi="宋体" w:hint="eastAsia"/>
          <w:color w:val="FF0000"/>
        </w:rPr>
        <w:t>【答案】</w:t>
      </w:r>
      <w:r>
        <w:rPr>
          <w:rFonts w:ascii="宋体" w:hAnsi="宋体"/>
          <w:color w:val="FF0000"/>
        </w:rPr>
        <w:t>D</w:t>
      </w:r>
    </w:p>
    <w:p w:rsidR="007D7EF2" w:rsidRDefault="007D7EF2" w:rsidP="007D7EF2">
      <w:pPr>
        <w:spacing w:line="360" w:lineRule="auto"/>
        <w:jc w:val="left"/>
        <w:textAlignment w:val="center"/>
        <w:rPr>
          <w:rFonts w:ascii="宋体" w:hAnsi="宋体" w:cs="宋体"/>
          <w:color w:val="FF0000"/>
        </w:rPr>
      </w:pPr>
      <w:r>
        <w:rPr>
          <w:rFonts w:ascii="宋体" w:hAnsi="宋体" w:hint="eastAsia"/>
          <w:color w:val="FF0000"/>
        </w:rPr>
        <w:t>【解析】</w:t>
      </w:r>
      <w:r>
        <w:rPr>
          <w:rFonts w:ascii="宋体" w:hAnsi="宋体" w:cs="宋体" w:hint="eastAsia"/>
          <w:color w:val="FF0000"/>
        </w:rPr>
        <w:t>从实物电路图中看出，灯泡</w:t>
      </w:r>
      <w:r>
        <w:rPr>
          <w:rFonts w:ascii="宋体" w:hAnsi="宋体"/>
          <w:color w:val="FF0000"/>
        </w:rPr>
        <w:t>L</w:t>
      </w:r>
      <w:r>
        <w:rPr>
          <w:rFonts w:ascii="宋体" w:hAnsi="宋体"/>
          <w:color w:val="FF0000"/>
          <w:vertAlign w:val="subscript"/>
        </w:rPr>
        <w:t>1</w:t>
      </w:r>
      <w:r>
        <w:rPr>
          <w:rFonts w:ascii="宋体" w:hAnsi="宋体" w:cs="宋体" w:hint="eastAsia"/>
          <w:color w:val="FF0000"/>
        </w:rPr>
        <w:t>和</w:t>
      </w:r>
      <w:r>
        <w:rPr>
          <w:rFonts w:ascii="宋体" w:hAnsi="宋体"/>
          <w:color w:val="FF0000"/>
        </w:rPr>
        <w:t>L</w:t>
      </w:r>
      <w:r>
        <w:rPr>
          <w:rFonts w:ascii="宋体" w:hAnsi="宋体"/>
          <w:color w:val="FF0000"/>
          <w:vertAlign w:val="subscript"/>
        </w:rPr>
        <w:t>2</w:t>
      </w:r>
      <w:r>
        <w:rPr>
          <w:rFonts w:ascii="宋体" w:hAnsi="宋体" w:cs="宋体" w:hint="eastAsia"/>
          <w:color w:val="FF0000"/>
        </w:rPr>
        <w:t>串联，电压表并在</w:t>
      </w:r>
      <w:r>
        <w:rPr>
          <w:rFonts w:ascii="宋体" w:hAnsi="宋体"/>
          <w:color w:val="FF0000"/>
        </w:rPr>
        <w:t>L</w:t>
      </w:r>
      <w:r>
        <w:rPr>
          <w:rFonts w:ascii="宋体" w:hAnsi="宋体"/>
          <w:color w:val="FF0000"/>
          <w:vertAlign w:val="subscript"/>
        </w:rPr>
        <w:t>1</w:t>
      </w:r>
      <w:r>
        <w:rPr>
          <w:rFonts w:ascii="宋体" w:hAnsi="宋体" w:cs="宋体" w:hint="eastAsia"/>
          <w:color w:val="FF0000"/>
        </w:rPr>
        <w:t>的两端，测的是</w:t>
      </w:r>
      <w:r>
        <w:rPr>
          <w:rFonts w:ascii="宋体" w:hAnsi="宋体"/>
          <w:color w:val="FF0000"/>
        </w:rPr>
        <w:t>L</w:t>
      </w:r>
      <w:r>
        <w:rPr>
          <w:rFonts w:ascii="宋体" w:hAnsi="宋体"/>
          <w:color w:val="FF0000"/>
          <w:vertAlign w:val="subscript"/>
        </w:rPr>
        <w:t>1</w:t>
      </w:r>
      <w:r>
        <w:rPr>
          <w:rFonts w:ascii="宋体" w:hAnsi="宋体" w:cs="宋体" w:hint="eastAsia"/>
          <w:color w:val="FF0000"/>
        </w:rPr>
        <w:t>的电压，故选</w:t>
      </w:r>
      <w:r>
        <w:rPr>
          <w:rFonts w:ascii="宋体" w:hAnsi="宋体"/>
          <w:color w:val="FF0000"/>
        </w:rPr>
        <w:t>D</w:t>
      </w:r>
      <w:r>
        <w:rPr>
          <w:rFonts w:ascii="宋体" w:hAnsi="宋体" w:cs="宋体" w:hint="eastAsia"/>
          <w:color w:val="FF0000"/>
        </w:rPr>
        <w:t>。</w:t>
      </w:r>
    </w:p>
    <w:p w:rsidR="007D7EF2" w:rsidRDefault="007D7EF2" w:rsidP="007D7EF2">
      <w:pPr>
        <w:adjustRightInd w:val="0"/>
        <w:snapToGrid w:val="0"/>
        <w:spacing w:line="360" w:lineRule="auto"/>
        <w:jc w:val="left"/>
        <w:rPr>
          <w:rFonts w:hint="eastAsia"/>
          <w:kern w:val="0"/>
          <w:szCs w:val="21"/>
        </w:rPr>
      </w:pPr>
      <w:r>
        <w:rPr>
          <w:noProof/>
          <w:kern w:val="0"/>
          <w:szCs w:val="21"/>
        </w:rPr>
        <w:drawing>
          <wp:inline distT="0" distB="0" distL="0" distR="0">
            <wp:extent cx="523875" cy="219075"/>
            <wp:effectExtent l="0" t="0" r="9525" b="9525"/>
            <wp:docPr id="46"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 xml:space="preserve"> </w:t>
      </w:r>
      <w:r>
        <w:rPr>
          <w:rFonts w:hint="eastAsia"/>
          <w:kern w:val="0"/>
          <w:szCs w:val="21"/>
        </w:rPr>
        <w:t>正确判断电压表测量对象，是做好串、并联电流电压的关键。</w:t>
      </w:r>
    </w:p>
    <w:p w:rsidR="007D7EF2" w:rsidRDefault="007D7EF2" w:rsidP="007D7EF2">
      <w:pPr>
        <w:adjustRightInd w:val="0"/>
        <w:snapToGrid w:val="0"/>
        <w:spacing w:line="360" w:lineRule="auto"/>
        <w:jc w:val="left"/>
        <w:rPr>
          <w:rFonts w:hint="eastAsia"/>
          <w:b/>
          <w:szCs w:val="21"/>
        </w:rPr>
      </w:pPr>
      <w:r>
        <w:rPr>
          <w:b/>
          <w:szCs w:val="21"/>
        </w:rPr>
        <w:t>知识要点</w:t>
      </w:r>
      <w:r>
        <w:rPr>
          <w:rFonts w:hint="eastAsia"/>
          <w:b/>
          <w:szCs w:val="21"/>
        </w:rPr>
        <w:t>三</w:t>
      </w:r>
      <w:r>
        <w:rPr>
          <w:b/>
          <w:szCs w:val="21"/>
        </w:rPr>
        <w:t>：</w:t>
      </w:r>
      <w:r>
        <w:rPr>
          <w:b/>
          <w:szCs w:val="21"/>
        </w:rPr>
        <w:t xml:space="preserve"> </w:t>
      </w:r>
      <w:r>
        <w:rPr>
          <w:rFonts w:hint="eastAsia"/>
          <w:b/>
          <w:szCs w:val="21"/>
        </w:rPr>
        <w:t>滑动变阻器的使用</w:t>
      </w:r>
    </w:p>
    <w:p w:rsidR="007D7EF2" w:rsidRDefault="007D7EF2" w:rsidP="007D7EF2">
      <w:pPr>
        <w:adjustRightInd w:val="0"/>
        <w:snapToGrid w:val="0"/>
        <w:spacing w:line="360" w:lineRule="auto"/>
        <w:jc w:val="left"/>
        <w:rPr>
          <w:rFonts w:ascii="宋体" w:hAnsi="宋体" w:hint="eastAsia"/>
          <w:kern w:val="0"/>
          <w:szCs w:val="21"/>
        </w:rPr>
      </w:pPr>
      <w:r>
        <w:rPr>
          <w:noProof/>
          <w:kern w:val="0"/>
          <w:szCs w:val="21"/>
        </w:rPr>
        <w:lastRenderedPageBreak/>
        <w:drawing>
          <wp:inline distT="0" distB="0" distL="0" distR="0">
            <wp:extent cx="485775" cy="209550"/>
            <wp:effectExtent l="0" t="0" r="9525" b="0"/>
            <wp:docPr id="45"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kern w:val="0"/>
          <w:szCs w:val="21"/>
        </w:rPr>
        <w:t xml:space="preserve"> </w:t>
      </w:r>
    </w:p>
    <w:p w:rsidR="007D7EF2" w:rsidRDefault="007D7EF2" w:rsidP="007D7EF2">
      <w:pPr>
        <w:adjustRightInd w:val="0"/>
        <w:snapToGrid w:val="0"/>
        <w:spacing w:line="360" w:lineRule="auto"/>
        <w:jc w:val="left"/>
        <w:rPr>
          <w:rFonts w:ascii="宋体" w:hAnsi="宋体"/>
          <w:b/>
          <w:bCs/>
          <w:kern w:val="0"/>
          <w:szCs w:val="21"/>
        </w:rPr>
      </w:pPr>
      <w:r>
        <w:rPr>
          <w:rFonts w:ascii="宋体" w:hAnsi="宋体" w:hint="eastAsia"/>
          <w:kern w:val="0"/>
          <w:szCs w:val="21"/>
        </w:rPr>
        <w:t>1、滑动变阻器工作原理：</w:t>
      </w:r>
      <w:r>
        <w:rPr>
          <w:rFonts w:ascii="宋体" w:hAnsi="宋体" w:hint="eastAsia"/>
          <w:bCs/>
          <w:kern w:val="0"/>
          <w:szCs w:val="21"/>
        </w:rPr>
        <w:t>通过移动滑片改变接入电路中的电阻丝的长度，从而改变接入电路中的电阻值，控制电路中电流大小的变化。</w:t>
      </w:r>
    </w:p>
    <w:p w:rsidR="007D7EF2" w:rsidRDefault="007D7EF2" w:rsidP="007D7EF2">
      <w:pPr>
        <w:adjustRightInd w:val="0"/>
        <w:snapToGrid w:val="0"/>
        <w:spacing w:line="360" w:lineRule="auto"/>
        <w:jc w:val="left"/>
        <w:rPr>
          <w:rFonts w:ascii="宋体" w:hAnsi="宋体" w:hint="eastAsia"/>
          <w:kern w:val="0"/>
          <w:szCs w:val="21"/>
        </w:rPr>
      </w:pPr>
      <w:r>
        <w:rPr>
          <w:rFonts w:ascii="宋体" w:hAnsi="宋体" w:hint="eastAsia"/>
          <w:kern w:val="0"/>
          <w:szCs w:val="21"/>
        </w:rPr>
        <w:t>2、滑动变阻器的使用方法：</w:t>
      </w:r>
    </w:p>
    <w:p w:rsidR="007D7EF2" w:rsidRDefault="007D7EF2" w:rsidP="007D7EF2">
      <w:pPr>
        <w:adjustRightInd w:val="0"/>
        <w:snapToGrid w:val="0"/>
        <w:spacing w:line="360" w:lineRule="auto"/>
        <w:jc w:val="left"/>
        <w:rPr>
          <w:rFonts w:ascii="宋体" w:hAnsi="宋体"/>
          <w:bCs/>
          <w:kern w:val="0"/>
          <w:szCs w:val="21"/>
        </w:rPr>
      </w:pPr>
      <w:r>
        <w:rPr>
          <w:rFonts w:ascii="宋体" w:hAnsi="宋体" w:hint="eastAsia"/>
          <w:bCs/>
          <w:kern w:val="0"/>
          <w:szCs w:val="21"/>
        </w:rPr>
        <w:t>（1）滑动变阻器的连接方法是“一上一下”；</w:t>
      </w:r>
    </w:p>
    <w:p w:rsidR="007D7EF2" w:rsidRDefault="007D7EF2" w:rsidP="007D7EF2">
      <w:pPr>
        <w:adjustRightInd w:val="0"/>
        <w:snapToGrid w:val="0"/>
        <w:spacing w:line="360" w:lineRule="auto"/>
        <w:jc w:val="left"/>
        <w:rPr>
          <w:rFonts w:ascii="宋体" w:hAnsi="宋体" w:hint="eastAsia"/>
          <w:bCs/>
          <w:kern w:val="0"/>
          <w:szCs w:val="21"/>
        </w:rPr>
      </w:pPr>
      <w:r>
        <w:rPr>
          <w:rFonts w:ascii="宋体" w:hAnsi="宋体" w:hint="eastAsia"/>
          <w:bCs/>
          <w:kern w:val="0"/>
          <w:szCs w:val="21"/>
        </w:rPr>
        <w:t>（2）接入电路闭合开关前，应使滑片位于阻值最大的位置；</w:t>
      </w:r>
    </w:p>
    <w:p w:rsidR="007D7EF2" w:rsidRDefault="007D7EF2" w:rsidP="007D7EF2">
      <w:pPr>
        <w:adjustRightInd w:val="0"/>
        <w:snapToGrid w:val="0"/>
        <w:spacing w:line="360" w:lineRule="auto"/>
        <w:jc w:val="left"/>
        <w:rPr>
          <w:rFonts w:ascii="宋体" w:hAnsi="宋体"/>
          <w:kern w:val="0"/>
          <w:szCs w:val="21"/>
        </w:rPr>
      </w:pPr>
      <w:r>
        <w:rPr>
          <w:rFonts w:ascii="宋体" w:hAnsi="宋体" w:hint="eastAsia"/>
          <w:bCs/>
          <w:kern w:val="0"/>
          <w:szCs w:val="21"/>
        </w:rPr>
        <w:t xml:space="preserve">（3）使用前应观察铭牌，不允许超过最大电流。 </w:t>
      </w:r>
    </w:p>
    <w:p w:rsidR="007D7EF2" w:rsidRDefault="007D7EF2" w:rsidP="007D7EF2">
      <w:pPr>
        <w:adjustRightInd w:val="0"/>
        <w:snapToGrid w:val="0"/>
        <w:spacing w:line="360" w:lineRule="auto"/>
        <w:jc w:val="left"/>
        <w:rPr>
          <w:rFonts w:ascii="宋体" w:hAnsi="宋体" w:hint="eastAsia"/>
          <w:bCs/>
          <w:kern w:val="0"/>
          <w:szCs w:val="21"/>
        </w:rPr>
      </w:pPr>
      <w:r>
        <w:rPr>
          <w:rFonts w:ascii="宋体" w:hAnsi="宋体" w:hint="eastAsia"/>
          <w:kern w:val="0"/>
          <w:szCs w:val="21"/>
        </w:rPr>
        <w:t>3、滑片在运动过程中接入大小的判断：远大近小，即滑片离下面的接线柱越远，接入电路的电阻越大；滑片离下面的接线柱越近，接入电路的电阻越小。当</w:t>
      </w:r>
      <w:r>
        <w:rPr>
          <w:rFonts w:ascii="宋体" w:hAnsi="宋体" w:hint="eastAsia"/>
          <w:bCs/>
          <w:kern w:val="0"/>
          <w:szCs w:val="21"/>
        </w:rPr>
        <w:t>滑片离下面的接线柱最远时，接入阻值最大。</w:t>
      </w:r>
    </w:p>
    <w:p w:rsidR="007D7EF2" w:rsidRDefault="007D7EF2" w:rsidP="007D7EF2">
      <w:pPr>
        <w:spacing w:line="360" w:lineRule="auto"/>
        <w:jc w:val="left"/>
        <w:textAlignment w:val="center"/>
        <w:rPr>
          <w:rFonts w:ascii="宋体" w:hAnsi="宋体" w:cs="宋体"/>
        </w:rPr>
      </w:pPr>
      <w:r>
        <w:rPr>
          <w:noProof/>
          <w:kern w:val="0"/>
          <w:szCs w:val="21"/>
        </w:rPr>
        <w:drawing>
          <wp:inline distT="0" distB="0" distL="0" distR="0">
            <wp:extent cx="504825" cy="219075"/>
            <wp:effectExtent l="0" t="0" r="9525" b="9525"/>
            <wp:docPr id="44"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hint="eastAsia"/>
          <w:b/>
          <w:kern w:val="0"/>
          <w:szCs w:val="21"/>
        </w:rPr>
        <w:t>例3.</w:t>
      </w:r>
      <w:r>
        <w:rPr>
          <w:rFonts w:ascii="宋体" w:hAnsi="宋体" w:hint="eastAsia"/>
        </w:rPr>
        <w:t>（</w:t>
      </w:r>
      <w:r>
        <w:rPr>
          <w:rFonts w:ascii="宋体" w:hAnsi="宋体"/>
        </w:rPr>
        <w:t>2020·</w:t>
      </w:r>
      <w:r>
        <w:rPr>
          <w:rFonts w:ascii="宋体" w:hAnsi="宋体" w:hint="eastAsia"/>
        </w:rPr>
        <w:t>重庆一中月考）</w:t>
      </w:r>
      <w:r>
        <w:rPr>
          <w:rFonts w:ascii="宋体" w:hAnsi="宋体" w:cs="宋体" w:hint="eastAsia"/>
        </w:rPr>
        <w:t>如图是滑动变阻器连入电路的实物图，当滑动变阻器的滑片向左移动时，滑动变阻器接入电路的阻值变大的是（　　）</w:t>
      </w:r>
    </w:p>
    <w:p w:rsidR="007D7EF2" w:rsidRDefault="007D7EF2" w:rsidP="007D7EF2">
      <w:pPr>
        <w:spacing w:line="360" w:lineRule="auto"/>
        <w:jc w:val="left"/>
        <w:textAlignment w:val="center"/>
        <w:rPr>
          <w:rFonts w:ascii="宋体" w:hAnsi="宋体" w:hint="eastAsia"/>
        </w:rPr>
      </w:pPr>
      <w:r>
        <w:rPr>
          <w:rFonts w:ascii="宋体" w:hAnsi="宋体"/>
          <w:noProof/>
        </w:rPr>
        <w:drawing>
          <wp:inline distT="0" distB="0" distL="0" distR="0">
            <wp:extent cx="4067175" cy="628650"/>
            <wp:effectExtent l="0" t="0" r="9525" b="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67175" cy="628650"/>
                    </a:xfrm>
                    <a:prstGeom prst="rect">
                      <a:avLst/>
                    </a:prstGeom>
                    <a:noFill/>
                    <a:ln>
                      <a:noFill/>
                    </a:ln>
                  </pic:spPr>
                </pic:pic>
              </a:graphicData>
            </a:graphic>
          </wp:inline>
        </w:drawing>
      </w:r>
    </w:p>
    <w:p w:rsidR="007D7EF2" w:rsidRDefault="007D7EF2" w:rsidP="007D7EF2">
      <w:pPr>
        <w:tabs>
          <w:tab w:val="left" w:pos="2076"/>
          <w:tab w:val="left" w:pos="4153"/>
          <w:tab w:val="left" w:pos="6229"/>
        </w:tabs>
        <w:spacing w:line="360" w:lineRule="auto"/>
        <w:jc w:val="left"/>
        <w:textAlignment w:val="center"/>
        <w:rPr>
          <w:rFonts w:ascii="宋体" w:hAnsi="宋体" w:cs="宋体"/>
        </w:rPr>
      </w:pPr>
      <w:r>
        <w:rPr>
          <w:rFonts w:ascii="宋体" w:hAnsi="宋体"/>
        </w:rPr>
        <w:t>A</w:t>
      </w:r>
      <w:r>
        <w:rPr>
          <w:rFonts w:ascii="宋体" w:hAnsi="宋体" w:hint="eastAsia"/>
        </w:rPr>
        <w:t>．</w:t>
      </w:r>
      <w:r>
        <w:rPr>
          <w:rFonts w:ascii="宋体" w:hAnsi="宋体" w:cs="宋体" w:hint="eastAsia"/>
        </w:rPr>
        <w:t>②④</w:t>
      </w:r>
      <w:r>
        <w:rPr>
          <w:rFonts w:ascii="宋体" w:hAnsi="宋体"/>
        </w:rPr>
        <w:tab/>
        <w:t>B</w:t>
      </w:r>
      <w:r>
        <w:rPr>
          <w:rFonts w:ascii="宋体" w:hAnsi="宋体" w:hint="eastAsia"/>
        </w:rPr>
        <w:t>．</w:t>
      </w:r>
      <w:r>
        <w:rPr>
          <w:rFonts w:ascii="宋体" w:hAnsi="宋体" w:cs="宋体" w:hint="eastAsia"/>
        </w:rPr>
        <w:t>①③</w:t>
      </w:r>
      <w:r>
        <w:rPr>
          <w:rFonts w:ascii="宋体" w:hAnsi="宋体"/>
        </w:rPr>
        <w:tab/>
        <w:t>C</w:t>
      </w:r>
      <w:r>
        <w:rPr>
          <w:rFonts w:ascii="宋体" w:hAnsi="宋体" w:hint="eastAsia"/>
        </w:rPr>
        <w:t>．</w:t>
      </w:r>
      <w:r>
        <w:rPr>
          <w:rFonts w:ascii="宋体" w:hAnsi="宋体" w:cs="宋体" w:hint="eastAsia"/>
        </w:rPr>
        <w:t>②③</w:t>
      </w:r>
      <w:r>
        <w:rPr>
          <w:rFonts w:ascii="宋体" w:hAnsi="宋体"/>
        </w:rPr>
        <w:tab/>
        <w:t>D</w:t>
      </w:r>
      <w:r>
        <w:rPr>
          <w:rFonts w:ascii="宋体" w:hAnsi="宋体" w:hint="eastAsia"/>
        </w:rPr>
        <w:t>．</w:t>
      </w:r>
      <w:r>
        <w:rPr>
          <w:rFonts w:ascii="宋体" w:hAnsi="宋体" w:cs="宋体" w:hint="eastAsia"/>
        </w:rPr>
        <w:t>①④</w:t>
      </w:r>
    </w:p>
    <w:p w:rsidR="007D7EF2" w:rsidRDefault="007D7EF2" w:rsidP="007D7EF2">
      <w:pPr>
        <w:spacing w:line="360" w:lineRule="auto"/>
        <w:jc w:val="left"/>
        <w:textAlignment w:val="center"/>
        <w:rPr>
          <w:rFonts w:ascii="宋体" w:hAnsi="宋体" w:hint="eastAsia"/>
          <w:color w:val="FF0000"/>
        </w:rPr>
      </w:pPr>
      <w:r>
        <w:rPr>
          <w:rFonts w:ascii="宋体" w:hAnsi="宋体" w:hint="eastAsia"/>
          <w:color w:val="FF0000"/>
        </w:rPr>
        <w:t>【答案】</w:t>
      </w:r>
      <w:r>
        <w:rPr>
          <w:rFonts w:ascii="宋体" w:hAnsi="宋体"/>
          <w:color w:val="FF0000"/>
        </w:rPr>
        <w:t>A</w:t>
      </w:r>
    </w:p>
    <w:p w:rsidR="007D7EF2" w:rsidRDefault="007D7EF2" w:rsidP="007D7EF2">
      <w:pPr>
        <w:spacing w:line="360" w:lineRule="auto"/>
        <w:jc w:val="left"/>
        <w:textAlignment w:val="center"/>
        <w:rPr>
          <w:rFonts w:ascii="宋体" w:hAnsi="宋体" w:cs="宋体"/>
          <w:color w:val="FF0000"/>
        </w:rPr>
      </w:pPr>
      <w:r>
        <w:rPr>
          <w:rFonts w:ascii="宋体" w:hAnsi="宋体" w:hint="eastAsia"/>
          <w:color w:val="FF0000"/>
        </w:rPr>
        <w:t>【解析】</w:t>
      </w:r>
      <w:r>
        <w:rPr>
          <w:rFonts w:ascii="宋体" w:hAnsi="宋体" w:cs="宋体" w:hint="eastAsia"/>
          <w:color w:val="FF0000"/>
        </w:rPr>
        <w:t>①图中，滑动变阻器接入了左半段，滑片左移时，接入电路中的电阻变小；②图中，滑动变阻器接入了右半段，滑片左移时，接入电路中的电阻变大；③图中，滑动变阻器接入了左半段，滑片左移时，接入电路中的电阻变小；④滑动变阻器接入了右半段，滑片左移时，接入电路中的电阻变大。故②④接入电路的阻值变大。故选</w:t>
      </w:r>
      <w:r>
        <w:rPr>
          <w:rFonts w:ascii="宋体" w:hAnsi="宋体"/>
          <w:color w:val="FF0000"/>
        </w:rPr>
        <w:t>A</w:t>
      </w:r>
      <w:r>
        <w:rPr>
          <w:rFonts w:ascii="宋体" w:hAnsi="宋体" w:cs="宋体" w:hint="eastAsia"/>
          <w:color w:val="FF0000"/>
        </w:rPr>
        <w:t>。</w:t>
      </w:r>
    </w:p>
    <w:p w:rsidR="007D7EF2" w:rsidRDefault="007D7EF2" w:rsidP="007D7EF2">
      <w:pPr>
        <w:spacing w:line="360" w:lineRule="auto"/>
        <w:jc w:val="left"/>
        <w:textAlignment w:val="center"/>
        <w:rPr>
          <w:rFonts w:ascii="宋体" w:hAnsi="宋体" w:cs="宋体" w:hint="eastAsia"/>
        </w:rPr>
      </w:pPr>
      <w:r>
        <w:rPr>
          <w:noProof/>
          <w:kern w:val="0"/>
          <w:szCs w:val="21"/>
        </w:rPr>
        <w:drawing>
          <wp:inline distT="0" distB="0" distL="0" distR="0">
            <wp:extent cx="485775" cy="209550"/>
            <wp:effectExtent l="0" t="0" r="9525" b="0"/>
            <wp:docPr id="42"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rPr>
        <w:t xml:space="preserve"> </w:t>
      </w:r>
      <w:r>
        <w:rPr>
          <w:rFonts w:ascii="宋体" w:hAnsi="宋体" w:hint="eastAsia"/>
        </w:rPr>
        <w:t>（</w:t>
      </w:r>
      <w:r>
        <w:rPr>
          <w:rFonts w:ascii="宋体" w:hAnsi="宋体"/>
        </w:rPr>
        <w:t>2020·</w:t>
      </w:r>
      <w:r>
        <w:rPr>
          <w:rFonts w:ascii="宋体" w:hAnsi="宋体" w:hint="eastAsia"/>
        </w:rPr>
        <w:t>上海松江</w:t>
      </w:r>
      <w:r>
        <w:rPr>
          <w:rFonts w:ascii="宋体" w:hAnsi="宋体"/>
        </w:rPr>
        <w:t>·</w:t>
      </w:r>
      <w:r>
        <w:rPr>
          <w:rFonts w:ascii="宋体" w:hAnsi="宋体" w:hint="eastAsia"/>
        </w:rPr>
        <w:t>一模）</w:t>
      </w:r>
      <w:r>
        <w:rPr>
          <w:rFonts w:ascii="宋体" w:hAnsi="宋体" w:cs="宋体" w:hint="eastAsia"/>
        </w:rPr>
        <w:t>在如图所示的电路中，有两根导线尚未连接，请以笔画线代替导线补上，补上后要求：①电压表测滑动变阻器两端的电压。②闭合开关，当变阻器的滑片向右移动时，电压表的示数变小。</w:t>
      </w:r>
    </w:p>
    <w:p w:rsidR="007D7EF2" w:rsidRDefault="007D7EF2" w:rsidP="007D7EF2">
      <w:pPr>
        <w:spacing w:line="360" w:lineRule="auto"/>
        <w:jc w:val="left"/>
        <w:textAlignment w:val="center"/>
      </w:pPr>
      <w:r>
        <w:rPr>
          <w:b/>
          <w:noProof/>
        </w:rPr>
        <w:drawing>
          <wp:inline distT="0" distB="0" distL="0" distR="0">
            <wp:extent cx="2057400" cy="1266825"/>
            <wp:effectExtent l="0" t="0" r="0" b="9525"/>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57400" cy="1266825"/>
                    </a:xfrm>
                    <a:prstGeom prst="rect">
                      <a:avLst/>
                    </a:prstGeom>
                    <a:noFill/>
                    <a:ln>
                      <a:noFill/>
                    </a:ln>
                  </pic:spPr>
                </pic:pic>
              </a:graphicData>
            </a:graphic>
          </wp:inline>
        </w:drawing>
      </w:r>
    </w:p>
    <w:p w:rsidR="007D7EF2" w:rsidRDefault="007D7EF2" w:rsidP="007D7EF2">
      <w:pPr>
        <w:spacing w:line="360" w:lineRule="auto"/>
        <w:jc w:val="left"/>
        <w:textAlignment w:val="center"/>
        <w:rPr>
          <w:rFonts w:ascii="宋体" w:hAnsi="宋体"/>
          <w:color w:val="FF0000"/>
        </w:rPr>
      </w:pPr>
      <w:r>
        <w:rPr>
          <w:rFonts w:ascii="宋体" w:hAnsi="宋体" w:hint="eastAsia"/>
          <w:color w:val="FF0000"/>
        </w:rPr>
        <w:t>【答案】见解析</w:t>
      </w:r>
    </w:p>
    <w:p w:rsidR="007D7EF2" w:rsidRDefault="007D7EF2" w:rsidP="007D7EF2">
      <w:pPr>
        <w:spacing w:line="360" w:lineRule="auto"/>
        <w:jc w:val="left"/>
        <w:textAlignment w:val="center"/>
        <w:rPr>
          <w:rFonts w:ascii="宋体" w:hAnsi="宋体" w:cs="宋体"/>
          <w:color w:val="FF0000"/>
        </w:rPr>
      </w:pPr>
      <w:r>
        <w:rPr>
          <w:rFonts w:ascii="宋体" w:hAnsi="宋体" w:hint="eastAsia"/>
          <w:color w:val="FF0000"/>
        </w:rPr>
        <w:t>【解析】</w:t>
      </w:r>
      <w:r>
        <w:rPr>
          <w:rFonts w:ascii="宋体" w:hAnsi="宋体" w:cs="宋体" w:hint="eastAsia"/>
          <w:color w:val="FF0000"/>
        </w:rPr>
        <w:t>开关</w:t>
      </w:r>
      <w:r>
        <w:rPr>
          <w:rFonts w:ascii="宋体" w:hAnsi="宋体"/>
          <w:color w:val="FF0000"/>
        </w:rPr>
        <w:t>S</w:t>
      </w:r>
      <w:r>
        <w:rPr>
          <w:rFonts w:ascii="宋体" w:hAnsi="宋体" w:cs="宋体" w:hint="eastAsia"/>
          <w:color w:val="FF0000"/>
        </w:rPr>
        <w:t>闭合后，电压表测量滑动变阻器两端电压，向右移动滑动变阻器的滑片时，</w:t>
      </w:r>
      <w:r>
        <w:rPr>
          <w:rFonts w:ascii="宋体" w:hAnsi="宋体" w:cs="宋体" w:hint="eastAsia"/>
          <w:color w:val="FF0000"/>
        </w:rPr>
        <w:lastRenderedPageBreak/>
        <w:t>电压表示数变小，说明滑片向右移动滑动变阻器接入电路的电阻减小，故将滑动变阻器的右下接线柱与开关的右接线柱相连，电压表的负接线柱与滑动变阻器的右下接线柱相连。如下图所示：</w:t>
      </w:r>
    </w:p>
    <w:p w:rsidR="007D7EF2" w:rsidRDefault="007D7EF2" w:rsidP="007D7EF2">
      <w:pPr>
        <w:spacing w:line="360" w:lineRule="auto"/>
        <w:jc w:val="left"/>
        <w:textAlignment w:val="center"/>
        <w:rPr>
          <w:rFonts w:ascii="宋体" w:hAnsi="宋体" w:cs="宋体" w:hint="eastAsia"/>
        </w:rPr>
      </w:pPr>
      <w:r>
        <w:rPr>
          <w:noProof/>
        </w:rPr>
        <w:drawing>
          <wp:inline distT="0" distB="0" distL="0" distR="0">
            <wp:extent cx="2085975" cy="1514475"/>
            <wp:effectExtent l="0" t="0" r="9525" b="9525"/>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85975" cy="1514475"/>
                    </a:xfrm>
                    <a:prstGeom prst="rect">
                      <a:avLst/>
                    </a:prstGeom>
                    <a:noFill/>
                    <a:ln>
                      <a:noFill/>
                    </a:ln>
                  </pic:spPr>
                </pic:pic>
              </a:graphicData>
            </a:graphic>
          </wp:inline>
        </w:drawing>
      </w:r>
      <w:r>
        <w:rPr>
          <w:rFonts w:ascii="宋体" w:hAnsi="宋体" w:cs="宋体" w:hint="eastAsia"/>
          <w:color w:val="FF0000"/>
        </w:rPr>
        <w:t>。</w:t>
      </w:r>
    </w:p>
    <w:p w:rsidR="007D7EF2" w:rsidRDefault="007D7EF2" w:rsidP="007D7EF2">
      <w:pPr>
        <w:adjustRightInd w:val="0"/>
        <w:snapToGrid w:val="0"/>
        <w:spacing w:line="360" w:lineRule="auto"/>
        <w:jc w:val="left"/>
        <w:rPr>
          <w:rFonts w:hint="eastAsia"/>
          <w:kern w:val="0"/>
          <w:szCs w:val="21"/>
        </w:rPr>
      </w:pPr>
      <w:r>
        <w:rPr>
          <w:noProof/>
          <w:kern w:val="0"/>
          <w:szCs w:val="21"/>
        </w:rPr>
        <w:drawing>
          <wp:inline distT="0" distB="0" distL="0" distR="0">
            <wp:extent cx="523875" cy="219075"/>
            <wp:effectExtent l="0" t="0" r="9525" b="9525"/>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滑动变阻器在使用时谨记“一上一下”的连接方法，“远大近小”是滑片移动过程中接入电阻大小变化的规律。</w:t>
      </w:r>
    </w:p>
    <w:p w:rsidR="007D7EF2" w:rsidRDefault="007D7EF2" w:rsidP="007D7EF2">
      <w:pPr>
        <w:adjustRightInd w:val="0"/>
        <w:snapToGrid w:val="0"/>
        <w:spacing w:line="360" w:lineRule="auto"/>
        <w:jc w:val="left"/>
        <w:rPr>
          <w:rFonts w:ascii="宋体" w:hAnsi="宋体" w:hint="eastAsia"/>
          <w:kern w:val="0"/>
          <w:szCs w:val="21"/>
        </w:rPr>
      </w:pPr>
    </w:p>
    <w:p w:rsidR="008C6A5A" w:rsidRPr="007D7EF2" w:rsidRDefault="008C6A5A" w:rsidP="00647CF9"/>
    <w:sectPr w:rsidR="008C6A5A" w:rsidRPr="007D7EF2">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D47" w:rsidRDefault="00766D47" w:rsidP="005C502D">
      <w:r>
        <w:separator/>
      </w:r>
    </w:p>
  </w:endnote>
  <w:endnote w:type="continuationSeparator" w:id="0">
    <w:p w:rsidR="00766D47" w:rsidRDefault="00766D47"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D47" w:rsidRDefault="00766D47" w:rsidP="005C502D">
      <w:r>
        <w:separator/>
      </w:r>
    </w:p>
  </w:footnote>
  <w:footnote w:type="continuationSeparator" w:id="0">
    <w:p w:rsidR="00766D47" w:rsidRDefault="00766D47"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27333E"/>
    <w:rsid w:val="002E172A"/>
    <w:rsid w:val="005C502D"/>
    <w:rsid w:val="00647CF9"/>
    <w:rsid w:val="00766D47"/>
    <w:rsid w:val="007D7EF2"/>
    <w:rsid w:val="008C6A5A"/>
    <w:rsid w:val="00AB252A"/>
    <w:rsid w:val="00E86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E8650E"/>
    <w:rPr>
      <w:rFonts w:ascii="宋体" w:hAnsi="Courier New" w:cs="Courier New"/>
      <w:szCs w:val="21"/>
    </w:rPr>
  </w:style>
  <w:style w:type="character" w:customStyle="1" w:styleId="Char2">
    <w:name w:val="纯文本 Char"/>
    <w:basedOn w:val="a0"/>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6"/>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 w:type="table" w:styleId="a7">
    <w:name w:val="Table Grid"/>
    <w:basedOn w:val="a1"/>
    <w:rsid w:val="00647C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E8650E"/>
    <w:rPr>
      <w:rFonts w:ascii="宋体" w:hAnsi="Courier New" w:cs="Courier New"/>
      <w:szCs w:val="21"/>
    </w:rPr>
  </w:style>
  <w:style w:type="character" w:customStyle="1" w:styleId="Char2">
    <w:name w:val="纯文本 Char"/>
    <w:basedOn w:val="a0"/>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6"/>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 w:type="table" w:styleId="a7">
    <w:name w:val="Table Grid"/>
    <w:basedOn w:val="a1"/>
    <w:rsid w:val="00647C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19310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7.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378</Words>
  <Characters>2159</Characters>
  <Application>Microsoft Office Word</Application>
  <DocSecurity>0</DocSecurity>
  <Lines>17</Lines>
  <Paragraphs>5</Paragraphs>
  <ScaleCrop>false</ScaleCrop>
  <Company>China</Company>
  <LinksUpToDate>false</LinksUpToDate>
  <CharactersWithSpaces>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2021-01-02T11:32:00Z</dcterms:created>
  <dcterms:modified xsi:type="dcterms:W3CDTF">2021-01-02T11:32:00Z</dcterms:modified>
</cp:coreProperties>
</file>